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C5" w:rsidRPr="00B15313" w:rsidRDefault="003B40C5" w:rsidP="003B40C5">
      <w:pPr>
        <w:tabs>
          <w:tab w:val="left" w:pos="360"/>
        </w:tabs>
        <w:ind w:left="885" w:right="150"/>
        <w:jc w:val="right"/>
        <w:outlineLvl w:val="0"/>
        <w:rPr>
          <w:rFonts w:ascii="Calibri" w:hAnsi="Calibri"/>
          <w:sz w:val="26"/>
          <w:szCs w:val="26"/>
        </w:rPr>
      </w:pPr>
      <w:r w:rsidRPr="00B15313">
        <w:rPr>
          <w:rFonts w:ascii="Calibri" w:hAnsi="Calibri"/>
          <w:sz w:val="26"/>
          <w:szCs w:val="26"/>
        </w:rPr>
        <w:t>Приложение 2</w:t>
      </w:r>
    </w:p>
    <w:p w:rsidR="003B40C5" w:rsidRPr="003A48E9" w:rsidRDefault="003B40C5" w:rsidP="003B40C5">
      <w:pPr>
        <w:tabs>
          <w:tab w:val="left" w:pos="360"/>
        </w:tabs>
        <w:ind w:left="885" w:right="150"/>
        <w:jc w:val="center"/>
        <w:outlineLvl w:val="0"/>
        <w:rPr>
          <w:rFonts w:ascii="Calibri" w:hAnsi="Calibri" w:cs="Calibri"/>
          <w:b/>
          <w:sz w:val="26"/>
          <w:szCs w:val="26"/>
        </w:rPr>
      </w:pPr>
      <w:r w:rsidRPr="003A48E9">
        <w:rPr>
          <w:rFonts w:ascii="Calibri" w:hAnsi="Calibri" w:cs="Calibri"/>
          <w:b/>
          <w:sz w:val="26"/>
          <w:szCs w:val="26"/>
        </w:rPr>
        <w:t>Требования к докладам</w:t>
      </w:r>
    </w:p>
    <w:p w:rsidR="003B40C5" w:rsidRPr="00140FA0" w:rsidRDefault="003B40C5" w:rsidP="003B40C5">
      <w:pPr>
        <w:tabs>
          <w:tab w:val="left" w:pos="360"/>
        </w:tabs>
        <w:ind w:left="885" w:right="150"/>
        <w:jc w:val="center"/>
        <w:rPr>
          <w:rFonts w:ascii="Calibri" w:hAnsi="Calibri" w:cs="Calibri"/>
          <w:sz w:val="26"/>
          <w:szCs w:val="26"/>
        </w:rPr>
      </w:pPr>
    </w:p>
    <w:p w:rsidR="003B40C5" w:rsidRPr="00140FA0" w:rsidRDefault="003B40C5" w:rsidP="003B40C5">
      <w:pPr>
        <w:shd w:val="clear" w:color="auto" w:fill="FFFFFF"/>
        <w:suppressAutoHyphens w:val="0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 xml:space="preserve">В </w:t>
      </w:r>
      <w:r>
        <w:rPr>
          <w:rFonts w:ascii="Calibri" w:hAnsi="Calibri" w:cs="Calibri"/>
          <w:sz w:val="26"/>
          <w:szCs w:val="26"/>
        </w:rPr>
        <w:t>материалах</w:t>
      </w:r>
      <w:r w:rsidRPr="00140FA0">
        <w:rPr>
          <w:rFonts w:ascii="Calibri" w:hAnsi="Calibri" w:cs="Calibri"/>
          <w:sz w:val="26"/>
          <w:szCs w:val="26"/>
        </w:rPr>
        <w:t>, помимо основного текста, должно быть указано следующее:</w:t>
      </w:r>
      <w:r w:rsidRPr="00140FA0">
        <w:rPr>
          <w:rFonts w:ascii="Calibri" w:hAnsi="Calibri" w:cs="Calibri"/>
          <w:sz w:val="26"/>
          <w:szCs w:val="26"/>
        </w:rPr>
        <w:br/>
        <w:t>- фамилия, имя, отчество автора (полностью);</w:t>
      </w:r>
      <w:r w:rsidRPr="00140FA0">
        <w:rPr>
          <w:rFonts w:ascii="Calibri" w:hAnsi="Calibri" w:cs="Calibri"/>
          <w:sz w:val="26"/>
          <w:szCs w:val="26"/>
        </w:rPr>
        <w:br/>
        <w:t xml:space="preserve">- место работы автора, должность, ученая степень, ученое звание; </w:t>
      </w:r>
    </w:p>
    <w:p w:rsidR="003B40C5" w:rsidRPr="00140FA0" w:rsidRDefault="003B40C5" w:rsidP="003B40C5">
      <w:pPr>
        <w:shd w:val="clear" w:color="auto" w:fill="FFFFFF"/>
        <w:suppressAutoHyphens w:val="0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>- название статьи;</w:t>
      </w:r>
      <w:r w:rsidRPr="00140FA0">
        <w:rPr>
          <w:rFonts w:ascii="Calibri" w:hAnsi="Calibri" w:cs="Calibri"/>
          <w:sz w:val="26"/>
          <w:szCs w:val="26"/>
        </w:rPr>
        <w:br/>
        <w:t>- аннотация;</w:t>
      </w:r>
      <w:r w:rsidRPr="00140FA0">
        <w:rPr>
          <w:rFonts w:ascii="Calibri" w:hAnsi="Calibri" w:cs="Calibri"/>
          <w:sz w:val="26"/>
          <w:szCs w:val="26"/>
        </w:rPr>
        <w:br/>
        <w:t>- ключевые слова;</w:t>
      </w:r>
      <w:r w:rsidRPr="00140FA0">
        <w:rPr>
          <w:rFonts w:ascii="Calibri" w:hAnsi="Calibri" w:cs="Calibri"/>
          <w:sz w:val="26"/>
          <w:szCs w:val="26"/>
        </w:rPr>
        <w:br/>
        <w:t>- код УДК.</w:t>
      </w:r>
      <w:r w:rsidRPr="00140FA0">
        <w:rPr>
          <w:rFonts w:ascii="Calibri" w:hAnsi="Calibri" w:cs="Calibri"/>
          <w:sz w:val="26"/>
          <w:szCs w:val="26"/>
        </w:rPr>
        <w:br/>
        <w:t>Указанные данные должны приводиться на русском и английском языках.</w:t>
      </w:r>
    </w:p>
    <w:p w:rsidR="003B40C5" w:rsidRPr="00140FA0" w:rsidRDefault="003B40C5" w:rsidP="003B40C5">
      <w:pPr>
        <w:tabs>
          <w:tab w:val="left" w:pos="360"/>
        </w:tabs>
        <w:ind w:right="150"/>
        <w:jc w:val="both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>Для работ аспирантов обязательна рекомендация научного руководителя.</w:t>
      </w:r>
    </w:p>
    <w:p w:rsidR="003B40C5" w:rsidRPr="00140FA0" w:rsidRDefault="003B40C5" w:rsidP="003B40C5">
      <w:pPr>
        <w:tabs>
          <w:tab w:val="left" w:pos="360"/>
        </w:tabs>
        <w:ind w:left="885" w:right="150"/>
        <w:jc w:val="center"/>
        <w:rPr>
          <w:rFonts w:ascii="Calibri" w:hAnsi="Calibri" w:cs="Calibri"/>
          <w:i/>
          <w:sz w:val="26"/>
          <w:szCs w:val="26"/>
        </w:rPr>
      </w:pPr>
    </w:p>
    <w:p w:rsidR="003B40C5" w:rsidRDefault="003B40C5" w:rsidP="003B40C5">
      <w:pPr>
        <w:shd w:val="clear" w:color="auto" w:fill="FFFFFF"/>
        <w:suppressAutoHyphens w:val="0"/>
        <w:ind w:firstLine="709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 xml:space="preserve">Оформление </w:t>
      </w:r>
      <w:r>
        <w:rPr>
          <w:rFonts w:ascii="Calibri" w:hAnsi="Calibri" w:cs="Calibri"/>
          <w:sz w:val="26"/>
          <w:szCs w:val="26"/>
        </w:rPr>
        <w:t>докладов</w:t>
      </w:r>
      <w:r w:rsidRPr="00140FA0">
        <w:rPr>
          <w:rFonts w:ascii="Calibri" w:hAnsi="Calibri" w:cs="Calibri"/>
          <w:sz w:val="26"/>
          <w:szCs w:val="26"/>
        </w:rPr>
        <w:t xml:space="preserve"> должно соответствовать требованиям:</w:t>
      </w:r>
    </w:p>
    <w:p w:rsidR="003B40C5" w:rsidRPr="00140FA0" w:rsidRDefault="003B40C5" w:rsidP="003B40C5">
      <w:pPr>
        <w:shd w:val="clear" w:color="auto" w:fill="FFFFFF"/>
        <w:suppressAutoHyphens w:val="0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 xml:space="preserve">- объем текста – </w:t>
      </w:r>
      <w:r>
        <w:rPr>
          <w:rFonts w:ascii="Calibri" w:hAnsi="Calibri" w:cs="Calibri"/>
          <w:sz w:val="26"/>
          <w:szCs w:val="26"/>
        </w:rPr>
        <w:t xml:space="preserve"> до </w:t>
      </w:r>
      <w:r w:rsidRPr="00140FA0">
        <w:rPr>
          <w:rFonts w:ascii="Calibri" w:hAnsi="Calibri" w:cs="Calibri"/>
          <w:sz w:val="26"/>
          <w:szCs w:val="26"/>
        </w:rPr>
        <w:t>6 страниц;</w:t>
      </w:r>
      <w:r w:rsidRPr="00140FA0">
        <w:rPr>
          <w:rFonts w:ascii="Calibri" w:hAnsi="Calibri" w:cs="Calibri"/>
          <w:sz w:val="26"/>
          <w:szCs w:val="26"/>
        </w:rPr>
        <w:br/>
        <w:t>- поля (зеркальные) – 2 см;</w:t>
      </w:r>
      <w:r w:rsidRPr="00140FA0">
        <w:rPr>
          <w:rFonts w:ascii="Calibri" w:hAnsi="Calibri" w:cs="Calibri"/>
          <w:sz w:val="26"/>
          <w:szCs w:val="26"/>
        </w:rPr>
        <w:br/>
        <w:t xml:space="preserve">- шрифт – </w:t>
      </w:r>
      <w:proofErr w:type="spellStart"/>
      <w:r w:rsidRPr="00140FA0">
        <w:rPr>
          <w:rFonts w:ascii="Calibri" w:hAnsi="Calibri" w:cs="Calibri"/>
          <w:sz w:val="26"/>
          <w:szCs w:val="26"/>
        </w:rPr>
        <w:t>Times</w:t>
      </w:r>
      <w:proofErr w:type="spellEnd"/>
      <w:r w:rsidRPr="00140FA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40FA0">
        <w:rPr>
          <w:rFonts w:ascii="Calibri" w:hAnsi="Calibri" w:cs="Calibri"/>
          <w:sz w:val="26"/>
          <w:szCs w:val="26"/>
        </w:rPr>
        <w:t>New</w:t>
      </w:r>
      <w:proofErr w:type="spellEnd"/>
      <w:r w:rsidRPr="00140FA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40FA0">
        <w:rPr>
          <w:rFonts w:ascii="Calibri" w:hAnsi="Calibri" w:cs="Calibri"/>
          <w:sz w:val="26"/>
          <w:szCs w:val="26"/>
        </w:rPr>
        <w:t>Roman</w:t>
      </w:r>
      <w:proofErr w:type="spellEnd"/>
      <w:r w:rsidRPr="00140FA0">
        <w:rPr>
          <w:rFonts w:ascii="Calibri" w:hAnsi="Calibri" w:cs="Calibri"/>
          <w:sz w:val="26"/>
          <w:szCs w:val="26"/>
        </w:rPr>
        <w:t>,</w:t>
      </w:r>
      <w:r w:rsidRPr="00140FA0">
        <w:rPr>
          <w:rFonts w:ascii="Calibri" w:hAnsi="Calibri" w:cs="Calibri"/>
          <w:sz w:val="26"/>
          <w:szCs w:val="26"/>
        </w:rPr>
        <w:br/>
        <w:t>- кегль – 14;</w:t>
      </w:r>
      <w:r w:rsidRPr="00140FA0">
        <w:rPr>
          <w:rFonts w:ascii="Calibri" w:hAnsi="Calibri" w:cs="Calibri"/>
          <w:sz w:val="26"/>
          <w:szCs w:val="26"/>
        </w:rPr>
        <w:br/>
        <w:t>- межстрочный интервал – полуторный;</w:t>
      </w:r>
      <w:r w:rsidRPr="00140FA0">
        <w:rPr>
          <w:rFonts w:ascii="Calibri" w:hAnsi="Calibri" w:cs="Calibri"/>
          <w:sz w:val="26"/>
          <w:szCs w:val="26"/>
        </w:rPr>
        <w:br/>
        <w:t>- абзацный отступ – 1,25 см;</w:t>
      </w:r>
    </w:p>
    <w:p w:rsidR="003B40C5" w:rsidRPr="00140FA0" w:rsidRDefault="003B40C5" w:rsidP="003B40C5">
      <w:pPr>
        <w:shd w:val="clear" w:color="auto" w:fill="FFFFFF"/>
        <w:suppressAutoHyphens w:val="0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>- форматирование текста и ссылок – по ширине странице;</w:t>
      </w:r>
    </w:p>
    <w:p w:rsidR="003B40C5" w:rsidRPr="00140FA0" w:rsidRDefault="003B40C5" w:rsidP="003B40C5">
      <w:pPr>
        <w:shd w:val="clear" w:color="auto" w:fill="FFFFFF"/>
        <w:suppressAutoHyphens w:val="0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>- нумерация страниц проставляется внизу и в центре;</w:t>
      </w:r>
    </w:p>
    <w:p w:rsidR="003B40C5" w:rsidRPr="00140FA0" w:rsidRDefault="003B40C5" w:rsidP="003B40C5">
      <w:pPr>
        <w:tabs>
          <w:tab w:val="left" w:pos="360"/>
        </w:tabs>
        <w:ind w:right="-5"/>
        <w:jc w:val="both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>- заголовок оформляется 16 кеглем, жирным шрифтом и отделяется от текста одной строкой.</w:t>
      </w:r>
    </w:p>
    <w:p w:rsidR="003B40C5" w:rsidRPr="00140FA0" w:rsidRDefault="003B40C5" w:rsidP="003B40C5">
      <w:pPr>
        <w:shd w:val="clear" w:color="auto" w:fill="FFFFFF"/>
        <w:suppressAutoHyphens w:val="0"/>
        <w:jc w:val="both"/>
        <w:rPr>
          <w:rFonts w:ascii="Calibri" w:hAnsi="Calibri" w:cs="Calibri"/>
          <w:sz w:val="26"/>
          <w:szCs w:val="26"/>
        </w:rPr>
      </w:pPr>
      <w:r w:rsidRPr="00140FA0">
        <w:rPr>
          <w:rFonts w:ascii="Calibri" w:hAnsi="Calibri" w:cs="Calibri"/>
          <w:sz w:val="26"/>
          <w:szCs w:val="26"/>
        </w:rPr>
        <w:t xml:space="preserve">- ссылки на литературу и источники оформляются по </w:t>
      </w:r>
      <w:r w:rsidRPr="00DA06B7">
        <w:rPr>
          <w:rFonts w:ascii="Calibri" w:hAnsi="Calibri" w:cs="Calibri"/>
          <w:sz w:val="26"/>
          <w:szCs w:val="26"/>
        </w:rPr>
        <w:t>ГОСТ Р 7.0.5–2008</w:t>
      </w:r>
      <w:r w:rsidRPr="00140FA0">
        <w:rPr>
          <w:rFonts w:ascii="Calibri" w:hAnsi="Calibri" w:cs="Calibri"/>
          <w:sz w:val="26"/>
          <w:szCs w:val="26"/>
        </w:rPr>
        <w:t xml:space="preserve">. </w:t>
      </w:r>
      <w:proofErr w:type="gramStart"/>
      <w:r w:rsidRPr="00140FA0">
        <w:rPr>
          <w:rFonts w:ascii="Calibri" w:hAnsi="Calibri" w:cs="Calibri"/>
          <w:sz w:val="26"/>
          <w:szCs w:val="26"/>
        </w:rPr>
        <w:t xml:space="preserve">Ссылки  </w:t>
      </w:r>
      <w:proofErr w:type="spellStart"/>
      <w:r w:rsidRPr="00140FA0">
        <w:rPr>
          <w:rFonts w:ascii="Calibri" w:hAnsi="Calibri" w:cs="Calibri"/>
          <w:sz w:val="26"/>
          <w:szCs w:val="26"/>
        </w:rPr>
        <w:t>затекстовые</w:t>
      </w:r>
      <w:proofErr w:type="spellEnd"/>
      <w:proofErr w:type="gramEnd"/>
      <w:r w:rsidRPr="00140FA0">
        <w:rPr>
          <w:rFonts w:ascii="Calibri" w:hAnsi="Calibri" w:cs="Calibri"/>
          <w:sz w:val="26"/>
          <w:szCs w:val="26"/>
        </w:rPr>
        <w:t xml:space="preserve">, группируются  в порядке первого упоминания в тексте. Используется сплошная нумерация библиографических ссылок. Внутри текста работы, после приведенной цитаты, в квадратных скобках указывается номер </w:t>
      </w:r>
      <w:proofErr w:type="spellStart"/>
      <w:r w:rsidRPr="00140FA0">
        <w:rPr>
          <w:rFonts w:ascii="Calibri" w:hAnsi="Calibri" w:cs="Calibri"/>
          <w:sz w:val="26"/>
          <w:szCs w:val="26"/>
        </w:rPr>
        <w:t>затекстовой</w:t>
      </w:r>
      <w:proofErr w:type="spellEnd"/>
      <w:r w:rsidRPr="00140FA0">
        <w:rPr>
          <w:rFonts w:ascii="Calibri" w:hAnsi="Calibri" w:cs="Calibri"/>
          <w:sz w:val="26"/>
          <w:szCs w:val="26"/>
        </w:rPr>
        <w:t xml:space="preserve"> ссылки и страница публикации. </w:t>
      </w:r>
    </w:p>
    <w:p w:rsidR="003B40C5" w:rsidRDefault="003B40C5" w:rsidP="003B40C5">
      <w:pPr>
        <w:jc w:val="center"/>
        <w:rPr>
          <w:b/>
          <w:i/>
          <w:color w:val="000000"/>
        </w:rPr>
      </w:pPr>
    </w:p>
    <w:p w:rsidR="003B40C5" w:rsidRPr="0075082C" w:rsidRDefault="003B40C5" w:rsidP="003B40C5">
      <w:pPr>
        <w:jc w:val="center"/>
        <w:rPr>
          <w:b/>
          <w:i/>
          <w:color w:val="000000"/>
        </w:rPr>
      </w:pPr>
      <w:r w:rsidRPr="0075082C">
        <w:rPr>
          <w:b/>
          <w:i/>
          <w:color w:val="000000"/>
        </w:rPr>
        <w:t xml:space="preserve">Пример оформления основного текста </w:t>
      </w:r>
      <w:proofErr w:type="gramStart"/>
      <w:r w:rsidRPr="0075082C">
        <w:rPr>
          <w:b/>
          <w:i/>
          <w:color w:val="000000"/>
        </w:rPr>
        <w:t xml:space="preserve">и  </w:t>
      </w:r>
      <w:proofErr w:type="spellStart"/>
      <w:r w:rsidRPr="0075082C">
        <w:rPr>
          <w:b/>
          <w:i/>
          <w:color w:val="000000"/>
        </w:rPr>
        <w:t>затекстовых</w:t>
      </w:r>
      <w:proofErr w:type="spellEnd"/>
      <w:proofErr w:type="gramEnd"/>
      <w:r w:rsidRPr="0075082C">
        <w:rPr>
          <w:b/>
          <w:i/>
          <w:color w:val="000000"/>
        </w:rPr>
        <w:t xml:space="preserve"> ссылок:</w:t>
      </w:r>
    </w:p>
    <w:p w:rsidR="003B40C5" w:rsidRPr="0075082C" w:rsidRDefault="003B40C5" w:rsidP="003B40C5">
      <w:pPr>
        <w:jc w:val="center"/>
        <w:rPr>
          <w:i/>
          <w:color w:val="000000"/>
        </w:rPr>
      </w:pPr>
    </w:p>
    <w:p w:rsidR="003B40C5" w:rsidRPr="00A159BA" w:rsidRDefault="003B40C5" w:rsidP="003B40C5">
      <w:pPr>
        <w:pStyle w:val="a3"/>
        <w:spacing w:line="360" w:lineRule="auto"/>
        <w:rPr>
          <w:sz w:val="28"/>
        </w:rPr>
      </w:pPr>
      <w:r>
        <w:rPr>
          <w:sz w:val="28"/>
        </w:rPr>
        <w:t>УДК ХХХ</w:t>
      </w:r>
      <w:r w:rsidRPr="00A159BA">
        <w:rPr>
          <w:sz w:val="28"/>
        </w:rPr>
        <w:t>.</w:t>
      </w:r>
      <w:r>
        <w:rPr>
          <w:sz w:val="28"/>
        </w:rPr>
        <w:t>ХХХ</w:t>
      </w:r>
      <w:r w:rsidRPr="00A159BA">
        <w:rPr>
          <w:sz w:val="28"/>
        </w:rPr>
        <w:t>.</w:t>
      </w:r>
      <w:r>
        <w:rPr>
          <w:sz w:val="28"/>
        </w:rPr>
        <w:t>ХХ</w:t>
      </w:r>
    </w:p>
    <w:p w:rsidR="003B40C5" w:rsidRDefault="003B40C5" w:rsidP="003B40C5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Заголовок </w:t>
      </w:r>
    </w:p>
    <w:p w:rsidR="003B40C5" w:rsidRDefault="003B40C5" w:rsidP="003B40C5">
      <w:pPr>
        <w:spacing w:line="360" w:lineRule="auto"/>
        <w:jc w:val="center"/>
        <w:rPr>
          <w:sz w:val="28"/>
          <w:szCs w:val="28"/>
        </w:rPr>
      </w:pPr>
      <w:r w:rsidRPr="00F91FF8">
        <w:rPr>
          <w:sz w:val="28"/>
          <w:szCs w:val="28"/>
        </w:rPr>
        <w:t>©</w:t>
      </w:r>
      <w:r w:rsidRPr="00F91FF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Иванов И.И. 2019</w:t>
      </w:r>
    </w:p>
    <w:p w:rsidR="003B40C5" w:rsidRPr="00F91FF8" w:rsidRDefault="003B40C5" w:rsidP="003B40C5">
      <w:pPr>
        <w:spacing w:line="360" w:lineRule="auto"/>
        <w:jc w:val="center"/>
        <w:rPr>
          <w:sz w:val="28"/>
          <w:szCs w:val="28"/>
        </w:rPr>
      </w:pPr>
    </w:p>
    <w:p w:rsidR="003B40C5" w:rsidRPr="00921297" w:rsidRDefault="003B40C5" w:rsidP="003B40C5">
      <w:pPr>
        <w:pStyle w:val="a3"/>
        <w:spacing w:line="360" w:lineRule="auto"/>
        <w:jc w:val="both"/>
        <w:rPr>
          <w:sz w:val="28"/>
        </w:rPr>
      </w:pPr>
      <w:r w:rsidRPr="002E62AC">
        <w:rPr>
          <w:b/>
          <w:sz w:val="28"/>
        </w:rPr>
        <w:t>Аннотация.</w:t>
      </w:r>
      <w:r w:rsidRPr="004B25E3">
        <w:rPr>
          <w:sz w:val="28"/>
        </w:rPr>
        <w:t xml:space="preserve"> </w:t>
      </w:r>
      <w:r>
        <w:rPr>
          <w:sz w:val="28"/>
        </w:rPr>
        <w:t>текст, 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текст.</w:t>
      </w:r>
    </w:p>
    <w:p w:rsidR="003B40C5" w:rsidRDefault="003B40C5" w:rsidP="003B40C5">
      <w:pPr>
        <w:pStyle w:val="a3"/>
        <w:spacing w:line="360" w:lineRule="auto"/>
        <w:jc w:val="both"/>
        <w:rPr>
          <w:sz w:val="28"/>
        </w:rPr>
      </w:pPr>
      <w:r w:rsidRPr="002E62AC">
        <w:rPr>
          <w:b/>
          <w:sz w:val="28"/>
        </w:rPr>
        <w:t>Ключевые слова:</w:t>
      </w:r>
      <w:r w:rsidRPr="00921297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текст,</w:t>
      </w:r>
      <w:r w:rsidRPr="00140FA0">
        <w:rPr>
          <w:sz w:val="28"/>
        </w:rPr>
        <w:t xml:space="preserve"> </w:t>
      </w:r>
      <w:r>
        <w:rPr>
          <w:sz w:val="28"/>
        </w:rPr>
        <w:t>текст.</w:t>
      </w:r>
    </w:p>
    <w:p w:rsidR="003B40C5" w:rsidRDefault="003B40C5" w:rsidP="003B40C5">
      <w:pPr>
        <w:spacing w:line="360" w:lineRule="auto"/>
        <w:ind w:firstLine="708"/>
        <w:jc w:val="both"/>
        <w:rPr>
          <w:color w:val="000000"/>
        </w:rPr>
      </w:pPr>
    </w:p>
    <w:p w:rsidR="003B40C5" w:rsidRPr="00140FA0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40FA0">
        <w:rPr>
          <w:color w:val="000000"/>
          <w:sz w:val="28"/>
          <w:szCs w:val="28"/>
        </w:rPr>
        <w:t xml:space="preserve">В пореформенной России середины XIX века несомненной являлась необходимость проведения судебных преобразований [1, с. 77-78]. В результате проведения судебной реформы 1864 г. была создана самостоятельная и независимая судебная власть, а Россия вступила на путь превращения в конституционную монархию, «в этом была суть противоречия, которое породила судебная реформа» [2, с. 123]. </w:t>
      </w:r>
    </w:p>
    <w:p w:rsidR="003B40C5" w:rsidRPr="00140FA0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40FA0">
        <w:rPr>
          <w:color w:val="000000"/>
          <w:sz w:val="28"/>
          <w:szCs w:val="28"/>
        </w:rPr>
        <w:t>Е. Борисова, оценивая достоинства и недостатки коллегиального и единоличного рассмотрения дел, отмечает, что коллегиальное рассмотрение повышает гарантии справедливой, компетентной и эффективной судебной защиты [3, с. 30].</w:t>
      </w:r>
    </w:p>
    <w:p w:rsidR="003B40C5" w:rsidRPr="00140FA0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40FA0">
        <w:rPr>
          <w:color w:val="000000"/>
          <w:sz w:val="28"/>
          <w:szCs w:val="28"/>
        </w:rPr>
        <w:t>Выделяют характерные признаки апелляции: она приносится на решение суда, не вступившее в законную силу; дело по апелляции переносится на рассмотрение вышестоящего суда; полномочия апелляционного суда ограничены пределами апелляционной жалобы и др. [4, с. 75-76]. Согласимся с мнением некоторых процессуалистов, подчеркивающих преимущества неполной апелляции [4, с. 64]. Сущность апелляционного производства заключается во вторичном рассмотрении дела по существу и проверке судом апелляционной инстанции не вступивших в законную силу судебных постановлений с правовой и фактической стороны [3, с. 28]. В законе сохранились и некоторые элементы полной апелляции, в литературе нет единства мнений по вопросу о виде современной апелляции [5, с. 33]. В 2010 году был принят федеральный закон, установивший единый апелляционный способ обжалования судебных актов, не вступивших в законную силу [6].</w:t>
      </w:r>
    </w:p>
    <w:p w:rsidR="003B40C5" w:rsidRPr="0075082C" w:rsidRDefault="003B40C5" w:rsidP="003B40C5">
      <w:pP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</w:t>
      </w:r>
      <w:r w:rsidRPr="0075082C">
        <w:rPr>
          <w:color w:val="000000"/>
        </w:rPr>
        <w:t>______</w:t>
      </w:r>
    </w:p>
    <w:p w:rsidR="003B40C5" w:rsidRPr="00DF7C1F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F7C1F">
        <w:rPr>
          <w:color w:val="000000"/>
          <w:sz w:val="28"/>
          <w:szCs w:val="28"/>
        </w:rPr>
        <w:t xml:space="preserve">1. Василевский А. Отзывы русских газет и журналов о судебной реформе // Журн. Министерства Юстиции. 1863. № 4. С. 76-85. </w:t>
      </w:r>
    </w:p>
    <w:p w:rsidR="003B40C5" w:rsidRPr="00DF7C1F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F7C1F">
        <w:rPr>
          <w:color w:val="000000"/>
          <w:sz w:val="28"/>
          <w:szCs w:val="28"/>
        </w:rPr>
        <w:t xml:space="preserve">2. </w:t>
      </w:r>
      <w:proofErr w:type="spellStart"/>
      <w:r w:rsidRPr="00DF7C1F">
        <w:rPr>
          <w:color w:val="000000"/>
          <w:sz w:val="28"/>
          <w:szCs w:val="28"/>
        </w:rPr>
        <w:t>Немытина</w:t>
      </w:r>
      <w:proofErr w:type="spellEnd"/>
      <w:r w:rsidRPr="00DF7C1F">
        <w:rPr>
          <w:color w:val="000000"/>
          <w:sz w:val="28"/>
          <w:szCs w:val="28"/>
        </w:rPr>
        <w:t xml:space="preserve"> М.В. Суд в России вторая половина XIX - начало ХХ вв. Саратов, 1999. 148 с.</w:t>
      </w:r>
    </w:p>
    <w:p w:rsidR="003B40C5" w:rsidRPr="00DF7C1F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F7C1F">
        <w:rPr>
          <w:color w:val="000000"/>
          <w:sz w:val="28"/>
          <w:szCs w:val="28"/>
        </w:rPr>
        <w:lastRenderedPageBreak/>
        <w:t>3. Борисова Е.А. Обжалование не вступивших в законную силу судебных решений в гражданском процессе // Рос. юстиция. 2003. № 9. С. 28-30.</w:t>
      </w:r>
    </w:p>
    <w:p w:rsidR="003B40C5" w:rsidRPr="00DF7C1F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F7C1F">
        <w:rPr>
          <w:color w:val="000000"/>
          <w:sz w:val="28"/>
          <w:szCs w:val="28"/>
        </w:rPr>
        <w:t xml:space="preserve">4. Борисова Е.А. Апелляция в гражданском (арбитражном) процессе. 3-е изд., </w:t>
      </w:r>
      <w:proofErr w:type="spellStart"/>
      <w:r w:rsidRPr="00DF7C1F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DF7C1F">
        <w:rPr>
          <w:color w:val="000000"/>
          <w:sz w:val="28"/>
          <w:szCs w:val="28"/>
        </w:rPr>
        <w:t>.</w:t>
      </w:r>
      <w:proofErr w:type="gramEnd"/>
      <w:r w:rsidRPr="00DF7C1F">
        <w:rPr>
          <w:color w:val="000000"/>
          <w:sz w:val="28"/>
          <w:szCs w:val="28"/>
        </w:rPr>
        <w:t xml:space="preserve"> и доп. М., 2008. 224 с.</w:t>
      </w:r>
    </w:p>
    <w:p w:rsidR="003B40C5" w:rsidRPr="00DF7C1F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F7C1F">
        <w:rPr>
          <w:color w:val="000000"/>
          <w:sz w:val="28"/>
          <w:szCs w:val="28"/>
        </w:rPr>
        <w:t>5. Поляков И.Н. О проверке и пересмотре судебных актов в гражданском и арбитражном процессах //Арбитражный и гражданский процесс. 2014. №6. С. 33-37.</w:t>
      </w:r>
    </w:p>
    <w:p w:rsidR="003B40C5" w:rsidRPr="00DF7C1F" w:rsidRDefault="003B40C5" w:rsidP="003B40C5">
      <w:pPr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DF7C1F">
        <w:rPr>
          <w:color w:val="000000"/>
          <w:sz w:val="28"/>
          <w:szCs w:val="28"/>
        </w:rPr>
        <w:t xml:space="preserve">6. О внесении изменений в Гражданский процессуальный кодекс Российской </w:t>
      </w:r>
      <w:proofErr w:type="gramStart"/>
      <w:r w:rsidRPr="00DF7C1F">
        <w:rPr>
          <w:color w:val="000000"/>
          <w:sz w:val="28"/>
          <w:szCs w:val="28"/>
        </w:rPr>
        <w:t>Федерации :</w:t>
      </w:r>
      <w:proofErr w:type="gramEnd"/>
      <w:r w:rsidRPr="00DF7C1F">
        <w:rPr>
          <w:color w:val="000000"/>
          <w:sz w:val="28"/>
          <w:szCs w:val="28"/>
        </w:rPr>
        <w:t xml:space="preserve"> </w:t>
      </w:r>
      <w:proofErr w:type="spellStart"/>
      <w:r w:rsidRPr="00DF7C1F">
        <w:rPr>
          <w:color w:val="000000"/>
          <w:sz w:val="28"/>
          <w:szCs w:val="28"/>
        </w:rPr>
        <w:t>федер</w:t>
      </w:r>
      <w:proofErr w:type="spellEnd"/>
      <w:r w:rsidRPr="00DF7C1F">
        <w:rPr>
          <w:color w:val="000000"/>
          <w:sz w:val="28"/>
          <w:szCs w:val="28"/>
        </w:rPr>
        <w:t xml:space="preserve">. закон от 9 дек. 2010 г. № 353-ФЗ // Собр. законодательства РФ. 2010. </w:t>
      </w:r>
      <w:r w:rsidRPr="00DF7C1F">
        <w:rPr>
          <w:color w:val="000000"/>
          <w:sz w:val="28"/>
          <w:szCs w:val="28"/>
          <w:lang w:val="en-US"/>
        </w:rPr>
        <w:t xml:space="preserve">№50. </w:t>
      </w:r>
      <w:proofErr w:type="spellStart"/>
      <w:r w:rsidRPr="00DF7C1F">
        <w:rPr>
          <w:color w:val="000000"/>
          <w:sz w:val="28"/>
          <w:szCs w:val="28"/>
        </w:rPr>
        <w:t>Ст</w:t>
      </w:r>
      <w:proofErr w:type="spellEnd"/>
      <w:r w:rsidRPr="00DF7C1F">
        <w:rPr>
          <w:color w:val="000000"/>
          <w:sz w:val="28"/>
          <w:szCs w:val="28"/>
          <w:lang w:val="en-US"/>
        </w:rPr>
        <w:t>. 6611.</w:t>
      </w:r>
    </w:p>
    <w:p w:rsidR="003B40C5" w:rsidRPr="00E3152E" w:rsidRDefault="003B40C5" w:rsidP="003B40C5">
      <w:pPr>
        <w:pStyle w:val="a3"/>
        <w:spacing w:line="360" w:lineRule="auto"/>
        <w:ind w:left="708"/>
        <w:jc w:val="center"/>
        <w:rPr>
          <w:b/>
          <w:sz w:val="32"/>
          <w:lang w:val="en-US"/>
        </w:rPr>
      </w:pPr>
    </w:p>
    <w:p w:rsidR="003B40C5" w:rsidRPr="00CD7937" w:rsidRDefault="003B40C5" w:rsidP="003B40C5">
      <w:pPr>
        <w:pStyle w:val="a3"/>
        <w:spacing w:line="360" w:lineRule="auto"/>
        <w:ind w:left="708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 w:rsidRPr="001A22C1">
        <w:rPr>
          <w:b/>
          <w:sz w:val="28"/>
          <w:lang w:val="en-US"/>
        </w:rPr>
        <w:t>text, text, text, text, text, text</w:t>
      </w:r>
    </w:p>
    <w:p w:rsidR="003B40C5" w:rsidRPr="001A22C1" w:rsidRDefault="003B40C5" w:rsidP="003B40C5">
      <w:pPr>
        <w:spacing w:line="360" w:lineRule="auto"/>
        <w:jc w:val="center"/>
        <w:rPr>
          <w:sz w:val="28"/>
          <w:szCs w:val="28"/>
          <w:lang w:val="en-US"/>
        </w:rPr>
      </w:pPr>
      <w:r w:rsidRPr="00F91FF8">
        <w:rPr>
          <w:sz w:val="28"/>
          <w:szCs w:val="28"/>
          <w:lang w:val="en-US"/>
        </w:rPr>
        <w:t xml:space="preserve">© </w:t>
      </w:r>
      <w:r>
        <w:rPr>
          <w:sz w:val="28"/>
          <w:lang w:val="en-US"/>
        </w:rPr>
        <w:t>Ivanov</w:t>
      </w:r>
      <w:r w:rsidRPr="00F91FF8">
        <w:rPr>
          <w:sz w:val="28"/>
          <w:lang w:val="en-US"/>
        </w:rPr>
        <w:t xml:space="preserve"> </w:t>
      </w:r>
      <w:r>
        <w:rPr>
          <w:sz w:val="28"/>
          <w:lang w:val="en-US"/>
        </w:rPr>
        <w:t>I</w:t>
      </w:r>
      <w:r w:rsidRPr="00F91FF8">
        <w:rPr>
          <w:sz w:val="28"/>
          <w:lang w:val="en-US"/>
        </w:rPr>
        <w:t>.</w:t>
      </w:r>
      <w:r>
        <w:rPr>
          <w:sz w:val="28"/>
          <w:lang w:val="en-US"/>
        </w:rPr>
        <w:t>I</w:t>
      </w:r>
      <w:r w:rsidRPr="00F91FF8">
        <w:rPr>
          <w:sz w:val="28"/>
          <w:lang w:val="en-US"/>
        </w:rPr>
        <w:t>.</w:t>
      </w:r>
      <w:r w:rsidRPr="00F91FF8">
        <w:rPr>
          <w:b/>
          <w:i/>
          <w:sz w:val="28"/>
          <w:szCs w:val="28"/>
          <w:lang w:val="en-US"/>
        </w:rPr>
        <w:t xml:space="preserve"> </w:t>
      </w:r>
      <w:r w:rsidRPr="00F91FF8">
        <w:rPr>
          <w:sz w:val="28"/>
          <w:szCs w:val="28"/>
          <w:lang w:val="en-US"/>
        </w:rPr>
        <w:t>201</w:t>
      </w:r>
      <w:r w:rsidRPr="001A22C1">
        <w:rPr>
          <w:sz w:val="28"/>
          <w:szCs w:val="28"/>
          <w:lang w:val="en-US"/>
        </w:rPr>
        <w:t>9</w:t>
      </w:r>
    </w:p>
    <w:p w:rsidR="003B40C5" w:rsidRPr="00111568" w:rsidRDefault="003B40C5" w:rsidP="003B40C5">
      <w:pPr>
        <w:pStyle w:val="a3"/>
        <w:spacing w:line="360" w:lineRule="auto"/>
        <w:jc w:val="both"/>
        <w:rPr>
          <w:sz w:val="28"/>
          <w:lang w:val="en-US"/>
        </w:rPr>
      </w:pPr>
      <w:r w:rsidRPr="000E0F1C">
        <w:rPr>
          <w:b/>
          <w:sz w:val="28"/>
          <w:szCs w:val="28"/>
          <w:lang w:val="en-US"/>
        </w:rPr>
        <w:t>Abstract</w:t>
      </w:r>
      <w:r>
        <w:rPr>
          <w:b/>
          <w:sz w:val="28"/>
          <w:szCs w:val="28"/>
          <w:lang w:val="en-US"/>
        </w:rPr>
        <w:t>.</w:t>
      </w:r>
      <w:r w:rsidRPr="00A6495C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 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</w:t>
      </w:r>
    </w:p>
    <w:p w:rsidR="003B40C5" w:rsidRPr="00A6495C" w:rsidRDefault="003B40C5" w:rsidP="003B40C5">
      <w:pPr>
        <w:pStyle w:val="a3"/>
        <w:spacing w:line="360" w:lineRule="auto"/>
        <w:jc w:val="both"/>
        <w:rPr>
          <w:sz w:val="28"/>
          <w:lang w:val="en-US"/>
        </w:rPr>
      </w:pPr>
      <w:r w:rsidRPr="00A6495C">
        <w:rPr>
          <w:b/>
          <w:sz w:val="28"/>
          <w:lang w:val="en-US"/>
        </w:rPr>
        <w:t>Key words:</w:t>
      </w:r>
      <w:r w:rsidRPr="00A6495C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</w:t>
      </w:r>
      <w:r w:rsidRPr="001A22C1">
        <w:rPr>
          <w:sz w:val="28"/>
          <w:lang w:val="en-US"/>
        </w:rPr>
        <w:t xml:space="preserve"> </w:t>
      </w:r>
      <w:r>
        <w:rPr>
          <w:sz w:val="28"/>
          <w:lang w:val="en-US"/>
        </w:rPr>
        <w:t>text</w:t>
      </w:r>
      <w:r w:rsidRPr="00A6495C">
        <w:rPr>
          <w:sz w:val="28"/>
          <w:lang w:val="en-US"/>
        </w:rPr>
        <w:t>.</w:t>
      </w:r>
    </w:p>
    <w:p w:rsidR="003B40C5" w:rsidRPr="00CD7937" w:rsidRDefault="003B40C5" w:rsidP="003B40C5">
      <w:pPr>
        <w:pStyle w:val="a3"/>
        <w:spacing w:line="360" w:lineRule="auto"/>
        <w:jc w:val="both"/>
        <w:rPr>
          <w:sz w:val="28"/>
          <w:lang w:val="en-US"/>
        </w:rPr>
      </w:pPr>
      <w:r>
        <w:rPr>
          <w:b/>
          <w:sz w:val="28"/>
        </w:rPr>
        <w:t>Иванов</w:t>
      </w:r>
      <w:r w:rsidRPr="00E3152E">
        <w:rPr>
          <w:b/>
          <w:sz w:val="28"/>
        </w:rPr>
        <w:t xml:space="preserve"> </w:t>
      </w:r>
      <w:r>
        <w:rPr>
          <w:b/>
          <w:sz w:val="28"/>
        </w:rPr>
        <w:t>Иван</w:t>
      </w:r>
      <w:r w:rsidRPr="00E3152E">
        <w:rPr>
          <w:b/>
          <w:sz w:val="28"/>
        </w:rPr>
        <w:t xml:space="preserve"> </w:t>
      </w:r>
      <w:r>
        <w:rPr>
          <w:b/>
          <w:sz w:val="28"/>
        </w:rPr>
        <w:t>Иванович</w:t>
      </w:r>
      <w:r w:rsidRPr="00E3152E">
        <w:rPr>
          <w:b/>
          <w:sz w:val="28"/>
        </w:rPr>
        <w:t xml:space="preserve"> – </w:t>
      </w:r>
      <w:r>
        <w:rPr>
          <w:sz w:val="28"/>
        </w:rPr>
        <w:t>аспирант</w:t>
      </w:r>
      <w:r w:rsidRPr="00E3152E">
        <w:rPr>
          <w:sz w:val="28"/>
        </w:rPr>
        <w:t xml:space="preserve">, </w:t>
      </w:r>
      <w:r w:rsidRPr="00156621">
        <w:rPr>
          <w:iCs/>
          <w:sz w:val="28"/>
          <w:szCs w:val="28"/>
        </w:rPr>
        <w:t>кафедра</w:t>
      </w:r>
      <w:r w:rsidRPr="00E3152E">
        <w:rPr>
          <w:iCs/>
          <w:sz w:val="28"/>
          <w:szCs w:val="28"/>
        </w:rPr>
        <w:t xml:space="preserve"> </w:t>
      </w:r>
      <w:r w:rsidRPr="00156621">
        <w:rPr>
          <w:iCs/>
          <w:sz w:val="28"/>
          <w:szCs w:val="28"/>
        </w:rPr>
        <w:t xml:space="preserve">гражданского права, Юридический институт; </w:t>
      </w:r>
      <w:r w:rsidRPr="00156621">
        <w:rPr>
          <w:sz w:val="28"/>
          <w:szCs w:val="28"/>
        </w:rPr>
        <w:t xml:space="preserve">Иркутский государственный университет; </w:t>
      </w:r>
      <w:smartTag w:uri="urn:schemas-microsoft-com:office:smarttags" w:element="metricconverter">
        <w:smartTagPr>
          <w:attr w:name="ProductID" w:val="664003, г"/>
        </w:smartTagPr>
        <w:r w:rsidRPr="00156621">
          <w:rPr>
            <w:sz w:val="28"/>
            <w:szCs w:val="28"/>
          </w:rPr>
          <w:t>664003, г</w:t>
        </w:r>
      </w:smartTag>
      <w:r w:rsidRPr="00156621">
        <w:rPr>
          <w:sz w:val="28"/>
          <w:szCs w:val="28"/>
        </w:rPr>
        <w:t>. Иркутск, ул. К</w:t>
      </w:r>
      <w:r w:rsidRPr="00F91FF8">
        <w:rPr>
          <w:sz w:val="28"/>
          <w:szCs w:val="28"/>
          <w:lang w:val="en-US"/>
        </w:rPr>
        <w:t xml:space="preserve">. </w:t>
      </w:r>
      <w:r w:rsidRPr="00156621">
        <w:rPr>
          <w:sz w:val="28"/>
          <w:szCs w:val="28"/>
        </w:rPr>
        <w:t>Маркса</w:t>
      </w:r>
      <w:r w:rsidRPr="00F91FF8">
        <w:rPr>
          <w:sz w:val="28"/>
          <w:szCs w:val="28"/>
          <w:lang w:val="en-US"/>
        </w:rPr>
        <w:t xml:space="preserve">, 1, </w:t>
      </w:r>
      <w:r w:rsidRPr="00CD7937">
        <w:rPr>
          <w:sz w:val="28"/>
          <w:szCs w:val="28"/>
          <w:lang w:val="en-US"/>
        </w:rPr>
        <w:t>e-mail:</w:t>
      </w:r>
      <w:r w:rsidRPr="00CD7937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ххххххх</w:t>
      </w:r>
      <w:proofErr w:type="spellEnd"/>
      <w:r w:rsidRPr="00CD7937">
        <w:rPr>
          <w:color w:val="000000"/>
          <w:sz w:val="27"/>
          <w:szCs w:val="27"/>
          <w:lang w:val="en-US"/>
        </w:rPr>
        <w:t>@mail.ru</w:t>
      </w:r>
    </w:p>
    <w:p w:rsidR="003B40C5" w:rsidRDefault="003B40C5" w:rsidP="003B40C5">
      <w:pPr>
        <w:pStyle w:val="a3"/>
        <w:spacing w:line="360" w:lineRule="auto"/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Ivanov</w:t>
      </w:r>
      <w:r w:rsidRPr="00CD7937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Ivan</w:t>
      </w:r>
      <w:r w:rsidRPr="00CD7937"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Ivano</w:t>
      </w:r>
      <w:r w:rsidRPr="00CD7937">
        <w:rPr>
          <w:b/>
          <w:sz w:val="28"/>
          <w:lang w:val="en-US"/>
        </w:rPr>
        <w:t>ovich</w:t>
      </w:r>
      <w:proofErr w:type="spellEnd"/>
      <w:r w:rsidRPr="00CD7937">
        <w:rPr>
          <w:b/>
          <w:sz w:val="28"/>
          <w:lang w:val="en-US"/>
        </w:rPr>
        <w:t xml:space="preserve"> -</w:t>
      </w:r>
      <w:r w:rsidRPr="00CD7937">
        <w:rPr>
          <w:sz w:val="28"/>
          <w:lang w:val="en-US"/>
        </w:rPr>
        <w:t xml:space="preserve"> postgraduate student, </w:t>
      </w:r>
      <w:r w:rsidRPr="00CD7937">
        <w:rPr>
          <w:iCs/>
          <w:sz w:val="28"/>
          <w:szCs w:val="28"/>
          <w:lang w:val="en-US"/>
        </w:rPr>
        <w:t xml:space="preserve">the Department </w:t>
      </w:r>
      <w:proofErr w:type="gramStart"/>
      <w:r w:rsidRPr="00CD7937">
        <w:rPr>
          <w:iCs/>
          <w:sz w:val="28"/>
          <w:szCs w:val="28"/>
          <w:lang w:val="en-US"/>
        </w:rPr>
        <w:t xml:space="preserve">of  </w:t>
      </w:r>
      <w:r w:rsidRPr="00CD7937">
        <w:rPr>
          <w:color w:val="212121"/>
          <w:sz w:val="28"/>
          <w:szCs w:val="28"/>
          <w:lang w:val="en-US"/>
        </w:rPr>
        <w:t>Civil</w:t>
      </w:r>
      <w:proofErr w:type="gramEnd"/>
      <w:r w:rsidRPr="00CD7937">
        <w:rPr>
          <w:color w:val="212121"/>
          <w:sz w:val="28"/>
          <w:szCs w:val="28"/>
          <w:lang w:val="en-US"/>
        </w:rPr>
        <w:t xml:space="preserve"> </w:t>
      </w:r>
      <w:r w:rsidRPr="00CD7937">
        <w:rPr>
          <w:iCs/>
          <w:sz w:val="28"/>
          <w:szCs w:val="28"/>
          <w:lang w:val="en-US"/>
        </w:rPr>
        <w:t xml:space="preserve">Law, Law Institute; Irkutsk State University; 1, </w:t>
      </w:r>
      <w:r w:rsidRPr="00CD7937">
        <w:rPr>
          <w:sz w:val="28"/>
          <w:szCs w:val="28"/>
          <w:lang w:val="en-US"/>
        </w:rPr>
        <w:t xml:space="preserve">K. Marx </w:t>
      </w:r>
      <w:proofErr w:type="spellStart"/>
      <w:r w:rsidRPr="00CD7937">
        <w:rPr>
          <w:sz w:val="28"/>
          <w:szCs w:val="28"/>
          <w:lang w:val="en-US"/>
        </w:rPr>
        <w:t>st.</w:t>
      </w:r>
      <w:proofErr w:type="spellEnd"/>
      <w:r w:rsidRPr="00CD7937">
        <w:rPr>
          <w:sz w:val="28"/>
          <w:szCs w:val="28"/>
          <w:lang w:val="en-US"/>
        </w:rPr>
        <w:t xml:space="preserve">, Irkutsk, Russia, 664003; </w:t>
      </w:r>
      <w:r w:rsidRPr="00CD7937">
        <w:rPr>
          <w:iCs/>
          <w:sz w:val="28"/>
          <w:szCs w:val="28"/>
          <w:lang w:val="en-US"/>
        </w:rPr>
        <w:t>e-mail:</w:t>
      </w:r>
      <w:r w:rsidRPr="00CD7937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хххххххх</w:t>
      </w:r>
      <w:proofErr w:type="spellEnd"/>
      <w:r w:rsidRPr="00CD7937">
        <w:rPr>
          <w:color w:val="000000"/>
          <w:sz w:val="27"/>
          <w:szCs w:val="27"/>
          <w:lang w:val="en-US"/>
        </w:rPr>
        <w:t>@mail.ru</w:t>
      </w:r>
    </w:p>
    <w:p w:rsidR="006911BC" w:rsidRPr="003B40C5" w:rsidRDefault="006911BC">
      <w:pPr>
        <w:rPr>
          <w:lang w:val="en-US"/>
        </w:rPr>
      </w:pPr>
      <w:bookmarkStart w:id="0" w:name="_GoBack"/>
      <w:bookmarkEnd w:id="0"/>
    </w:p>
    <w:sectPr w:rsidR="006911BC" w:rsidRPr="003B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19"/>
    <w:rsid w:val="003B40C5"/>
    <w:rsid w:val="006911BC"/>
    <w:rsid w:val="00E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8C37-1444-4AA7-979D-CED8B15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стиль"/>
    <w:basedOn w:val="a"/>
    <w:link w:val="a4"/>
    <w:uiPriority w:val="99"/>
    <w:rsid w:val="003B40C5"/>
    <w:pPr>
      <w:suppressAutoHyphens w:val="0"/>
      <w:spacing w:line="259" w:lineRule="auto"/>
    </w:pPr>
    <w:rPr>
      <w:rFonts w:eastAsia="Calibri"/>
      <w:szCs w:val="22"/>
      <w:lang w:eastAsia="en-US"/>
    </w:rPr>
  </w:style>
  <w:style w:type="character" w:customStyle="1" w:styleId="a4">
    <w:name w:val="Нормальный стиль Знак"/>
    <w:basedOn w:val="a0"/>
    <w:link w:val="a3"/>
    <w:uiPriority w:val="99"/>
    <w:locked/>
    <w:rsid w:val="003B40C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2020-09-09T02:37:00Z</dcterms:created>
  <dcterms:modified xsi:type="dcterms:W3CDTF">2020-09-09T02:37:00Z</dcterms:modified>
</cp:coreProperties>
</file>