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AD" w:rsidRPr="006C5D43" w:rsidRDefault="00675CAD" w:rsidP="00F90618">
      <w:pPr>
        <w:spacing w:line="276" w:lineRule="auto"/>
        <w:jc w:val="center"/>
        <w:rPr>
          <w:rFonts w:ascii="Calibri" w:hAnsi="Calibri" w:cs="Calibri"/>
          <w:color w:val="0F243E" w:themeColor="text2" w:themeShade="80"/>
          <w:sz w:val="28"/>
          <w:szCs w:val="28"/>
          <w:lang w:val="en-US"/>
        </w:rPr>
      </w:pPr>
    </w:p>
    <w:p w:rsidR="006C5D43" w:rsidRPr="006C5D43" w:rsidRDefault="006C5D43" w:rsidP="006C5D43">
      <w:pPr>
        <w:jc w:val="right"/>
        <w:rPr>
          <w:rFonts w:asciiTheme="minorHAnsi" w:hAnsiTheme="minorHAnsi" w:cstheme="minorHAnsi"/>
          <w:color w:val="0F243E" w:themeColor="text2" w:themeShade="80"/>
        </w:rPr>
      </w:pPr>
      <w:r w:rsidRPr="006C5D43">
        <w:rPr>
          <w:rFonts w:asciiTheme="minorHAnsi" w:hAnsiTheme="minorHAnsi" w:cstheme="minorHAnsi"/>
          <w:noProof/>
          <w:color w:val="0F243E" w:themeColor="text2" w:themeShade="80"/>
          <w:lang w:eastAsia="ru-RU"/>
        </w:rPr>
        <w:drawing>
          <wp:anchor distT="0" distB="0" distL="114300" distR="114300" simplePos="0" relativeHeight="251660288" behindDoc="1" locked="0" layoutInCell="1" allowOverlap="1" wp14:anchorId="4FE733C6" wp14:editId="73BA10AA">
            <wp:simplePos x="0" y="0"/>
            <wp:positionH relativeFrom="margin">
              <wp:posOffset>-185558</wp:posOffset>
            </wp:positionH>
            <wp:positionV relativeFrom="paragraph">
              <wp:posOffset>83572</wp:posOffset>
            </wp:positionV>
            <wp:extent cx="3089910" cy="565150"/>
            <wp:effectExtent l="0" t="0" r="0" b="635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53" r="73948" b="79775"/>
                    <a:stretch/>
                  </pic:blipFill>
                  <pic:spPr>
                    <a:xfrm>
                      <a:off x="0" y="0"/>
                      <a:ext cx="308991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F2967" w:rsidRPr="006C5D43">
        <w:rPr>
          <w:rFonts w:asciiTheme="minorHAnsi" w:hAnsiTheme="minorHAnsi" w:cstheme="minorHAnsi"/>
          <w:color w:val="0F243E" w:themeColor="text2" w:themeShade="80"/>
        </w:rPr>
        <w:t xml:space="preserve">Всероссийская научно-практическая </w:t>
      </w:r>
    </w:p>
    <w:p w:rsidR="00CF2967" w:rsidRPr="006C5D43" w:rsidRDefault="006C5D43" w:rsidP="006C5D43">
      <w:pPr>
        <w:jc w:val="right"/>
        <w:rPr>
          <w:rFonts w:asciiTheme="minorHAnsi" w:hAnsiTheme="minorHAnsi" w:cstheme="minorHAnsi"/>
          <w:color w:val="0F243E" w:themeColor="text2" w:themeShade="80"/>
        </w:rPr>
      </w:pPr>
      <w:r w:rsidRPr="006C5D43">
        <w:rPr>
          <w:rFonts w:asciiTheme="minorHAnsi" w:hAnsiTheme="minorHAnsi" w:cstheme="minorHAnsi"/>
          <w:color w:val="0F243E" w:themeColor="text2" w:themeShade="80"/>
        </w:rPr>
        <w:t xml:space="preserve"> </w:t>
      </w:r>
      <w:r w:rsidR="00CF2967" w:rsidRPr="006C5D43">
        <w:rPr>
          <w:rFonts w:asciiTheme="minorHAnsi" w:hAnsiTheme="minorHAnsi" w:cstheme="minorHAnsi"/>
          <w:color w:val="0F243E" w:themeColor="text2" w:themeShade="80"/>
        </w:rPr>
        <w:t>конференция</w:t>
      </w:r>
      <w:r w:rsidRPr="006C5D43">
        <w:rPr>
          <w:rFonts w:asciiTheme="minorHAnsi" w:hAnsiTheme="minorHAnsi" w:cstheme="minorHAnsi"/>
          <w:color w:val="0F243E" w:themeColor="text2" w:themeShade="80"/>
        </w:rPr>
        <w:t xml:space="preserve"> с международным </w:t>
      </w:r>
      <w:r w:rsidR="00463F2F" w:rsidRPr="006C5D43">
        <w:rPr>
          <w:rFonts w:asciiTheme="minorHAnsi" w:hAnsiTheme="minorHAnsi" w:cstheme="minorHAnsi"/>
          <w:color w:val="0F243E" w:themeColor="text2" w:themeShade="80"/>
        </w:rPr>
        <w:t>участием</w:t>
      </w:r>
    </w:p>
    <w:p w:rsidR="004D0197" w:rsidRDefault="00CF2967" w:rsidP="004D0197">
      <w:pPr>
        <w:spacing w:line="276" w:lineRule="auto"/>
        <w:ind w:firstLine="284"/>
        <w:jc w:val="right"/>
        <w:rPr>
          <w:rFonts w:asciiTheme="minorHAnsi" w:hAnsiTheme="minorHAnsi" w:cstheme="minorHAnsi"/>
          <w:b/>
          <w:caps/>
          <w:color w:val="0F243E" w:themeColor="text2" w:themeShade="80"/>
          <w:sz w:val="28"/>
          <w:szCs w:val="28"/>
        </w:rPr>
      </w:pPr>
      <w:r w:rsidRPr="006C5D43">
        <w:rPr>
          <w:rFonts w:asciiTheme="minorHAnsi" w:hAnsiTheme="minorHAnsi" w:cstheme="minorHAnsi"/>
          <w:b/>
          <w:caps/>
          <w:color w:val="0F243E" w:themeColor="text2" w:themeShade="80"/>
          <w:sz w:val="28"/>
          <w:szCs w:val="28"/>
        </w:rPr>
        <w:t>«</w:t>
      </w:r>
      <w:r w:rsidR="006C5D43">
        <w:rPr>
          <w:rFonts w:asciiTheme="minorHAnsi" w:hAnsiTheme="minorHAnsi" w:cstheme="minorHAnsi"/>
          <w:b/>
          <w:caps/>
          <w:color w:val="0F243E" w:themeColor="text2" w:themeShade="80"/>
          <w:sz w:val="28"/>
          <w:szCs w:val="28"/>
        </w:rPr>
        <w:t>ПРАВО В ЧРЕЗВЫЧАЙНО</w:t>
      </w:r>
      <w:r w:rsidR="00A05098">
        <w:rPr>
          <w:rFonts w:asciiTheme="minorHAnsi" w:hAnsiTheme="minorHAnsi" w:cstheme="minorHAnsi"/>
          <w:b/>
          <w:caps/>
          <w:color w:val="0F243E" w:themeColor="text2" w:themeShade="80"/>
          <w:sz w:val="28"/>
          <w:szCs w:val="28"/>
        </w:rPr>
        <w:t>Й</w:t>
      </w:r>
      <w:r w:rsidR="006C5D43">
        <w:rPr>
          <w:rFonts w:asciiTheme="minorHAnsi" w:hAnsiTheme="minorHAnsi" w:cstheme="minorHAnsi"/>
          <w:b/>
          <w:caps/>
          <w:color w:val="0F243E" w:themeColor="text2" w:themeShade="80"/>
          <w:sz w:val="28"/>
          <w:szCs w:val="28"/>
        </w:rPr>
        <w:t xml:space="preserve"> СИТУАЦИИ: </w:t>
      </w:r>
      <w:r w:rsidR="00C350CA" w:rsidRPr="006C5D43">
        <w:rPr>
          <w:rFonts w:asciiTheme="minorHAnsi" w:hAnsiTheme="minorHAnsi" w:cstheme="minorHAnsi"/>
          <w:b/>
          <w:caps/>
          <w:color w:val="0F243E" w:themeColor="text2" w:themeShade="80"/>
          <w:sz w:val="28"/>
          <w:szCs w:val="28"/>
        </w:rPr>
        <w:t>ПРЕДЕЛЫ И ВОЗМОЖНОСТИ</w:t>
      </w:r>
      <w:r w:rsidRPr="006C5D43">
        <w:rPr>
          <w:rFonts w:asciiTheme="minorHAnsi" w:hAnsiTheme="minorHAnsi" w:cstheme="minorHAnsi"/>
          <w:b/>
          <w:caps/>
          <w:color w:val="0F243E" w:themeColor="text2" w:themeShade="80"/>
          <w:sz w:val="28"/>
          <w:szCs w:val="28"/>
        </w:rPr>
        <w:t>»</w:t>
      </w:r>
    </w:p>
    <w:p w:rsidR="00675CAD" w:rsidRPr="004D0197" w:rsidRDefault="0020345C" w:rsidP="004D0197">
      <w:pPr>
        <w:spacing w:line="276" w:lineRule="auto"/>
        <w:ind w:firstLine="284"/>
        <w:rPr>
          <w:rFonts w:asciiTheme="minorHAnsi" w:hAnsiTheme="minorHAnsi" w:cstheme="minorHAnsi"/>
          <w:b/>
          <w:caps/>
          <w:color w:val="0F243E" w:themeColor="text2" w:themeShade="80"/>
          <w:sz w:val="28"/>
          <w:szCs w:val="28"/>
          <w:vertAlign w:val="subscript"/>
        </w:rPr>
      </w:pPr>
      <w:r w:rsidRPr="006C5D43">
        <w:rPr>
          <w:rFonts w:asciiTheme="minorHAnsi" w:hAnsiTheme="minorHAnsi" w:cstheme="minorHAnsi"/>
          <w:noProof/>
          <w:color w:val="0F243E" w:themeColor="text2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8D303" wp14:editId="0CF418F2">
                <wp:simplePos x="0" y="0"/>
                <wp:positionH relativeFrom="column">
                  <wp:posOffset>3311165</wp:posOffset>
                </wp:positionH>
                <wp:positionV relativeFrom="paragraph">
                  <wp:posOffset>8255</wp:posOffset>
                </wp:positionV>
                <wp:extent cx="3047393" cy="13252"/>
                <wp:effectExtent l="0" t="19050" r="38735" b="444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7393" cy="13252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3874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7pt,.65pt" to="500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" strokecolor="#365f91 [2404]" strokeweight="4.5pt"/>
            </w:pict>
          </mc:Fallback>
        </mc:AlternateContent>
      </w:r>
      <w:r w:rsidR="004D0197">
        <w:rPr>
          <w:rFonts w:asciiTheme="minorHAnsi" w:hAnsiTheme="minorHAnsi" w:cstheme="minorHAns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</w:t>
      </w:r>
      <w:r w:rsidR="004D0197" w:rsidRPr="004D0197">
        <w:rPr>
          <w:rFonts w:asciiTheme="minorHAnsi" w:hAnsiTheme="minorHAnsi" w:cstheme="minorHAnsi"/>
          <w:color w:val="17365D" w:themeColor="text2" w:themeShade="BF"/>
          <w:sz w:val="28"/>
          <w:szCs w:val="28"/>
          <w:vertAlign w:val="sub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30 октября 2020 г.</w:t>
      </w:r>
    </w:p>
    <w:p w:rsidR="00CF2967" w:rsidRPr="006C5D43" w:rsidRDefault="00CF2967" w:rsidP="00AE379A">
      <w:pPr>
        <w:suppressAutoHyphens w:val="0"/>
        <w:ind w:firstLine="709"/>
        <w:jc w:val="both"/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</w:pPr>
      <w:r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Приглашаем преподавателей, </w:t>
      </w:r>
      <w:r w:rsidR="00B10ACC"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сотрудников научных учреждений, </w:t>
      </w:r>
      <w:r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практических работников, молодых ученых и аспирантов принять участие в работе </w:t>
      </w:r>
      <w:r w:rsidR="00584F5E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Всероссийской </w:t>
      </w:r>
      <w:r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научно-практической конференции</w:t>
      </w:r>
      <w:r w:rsidR="00584F5E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 </w:t>
      </w:r>
      <w:r w:rsidRPr="006C5D43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>«</w:t>
      </w:r>
      <w:r w:rsidR="00C350CA" w:rsidRPr="006C5D43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>Право в чрезвычайной ситуации: пределы и возможности</w:t>
      </w:r>
      <w:r w:rsidRPr="006C5D43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 xml:space="preserve">». </w:t>
      </w:r>
    </w:p>
    <w:p w:rsidR="00CF2967" w:rsidRPr="006C5D43" w:rsidRDefault="00CF2967" w:rsidP="00AE379A">
      <w:pPr>
        <w:suppressAutoHyphens w:val="0"/>
        <w:ind w:firstLine="709"/>
        <w:jc w:val="both"/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</w:pPr>
    </w:p>
    <w:p w:rsidR="00CF2967" w:rsidRPr="006C5D43" w:rsidRDefault="00CF2967" w:rsidP="00B67DD4">
      <w:pPr>
        <w:ind w:left="165" w:right="150"/>
        <w:jc w:val="both"/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</w:pPr>
      <w:r w:rsidRPr="006C5D43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>Рабочие секции и круглые столы конференции:</w:t>
      </w:r>
    </w:p>
    <w:p w:rsidR="00CF16D6" w:rsidRPr="006C5D43" w:rsidRDefault="00C350CA" w:rsidP="00EE1385">
      <w:pPr>
        <w:pStyle w:val="af2"/>
        <w:numPr>
          <w:ilvl w:val="0"/>
          <w:numId w:val="11"/>
        </w:numPr>
        <w:ind w:left="426" w:right="150" w:hanging="426"/>
        <w:jc w:val="both"/>
        <w:rPr>
          <w:rFonts w:asciiTheme="minorHAnsi" w:hAnsiTheme="minorHAnsi" w:cstheme="minorHAnsi"/>
          <w:color w:val="0F243E" w:themeColor="text2" w:themeShade="80"/>
          <w:sz w:val="28"/>
          <w:szCs w:val="28"/>
        </w:rPr>
      </w:pPr>
      <w:r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Особые правовые режимы в публичном праве: история и современность</w:t>
      </w:r>
      <w:r w:rsidR="007F0FBE"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;</w:t>
      </w:r>
    </w:p>
    <w:p w:rsidR="005B5E88" w:rsidRPr="006C5D43" w:rsidRDefault="00C350CA" w:rsidP="00EE1385">
      <w:pPr>
        <w:pStyle w:val="af2"/>
        <w:numPr>
          <w:ilvl w:val="0"/>
          <w:numId w:val="11"/>
        </w:numPr>
        <w:ind w:left="426" w:right="150" w:hanging="426"/>
        <w:jc w:val="both"/>
        <w:rPr>
          <w:rFonts w:asciiTheme="minorHAnsi" w:hAnsiTheme="minorHAnsi" w:cstheme="minorHAnsi"/>
          <w:color w:val="0F243E" w:themeColor="text2" w:themeShade="80"/>
          <w:sz w:val="28"/>
          <w:szCs w:val="28"/>
        </w:rPr>
      </w:pPr>
      <w:r w:rsidRPr="006C5D43">
        <w:rPr>
          <w:rFonts w:asciiTheme="minorHAnsi" w:hAnsiTheme="minorHAnsi" w:cstheme="minorHAnsi"/>
          <w:bCs/>
          <w:color w:val="0F243E" w:themeColor="text2" w:themeShade="80"/>
          <w:sz w:val="28"/>
          <w:szCs w:val="28"/>
        </w:rPr>
        <w:t>Реализация</w:t>
      </w:r>
      <w:r w:rsidRPr="006C5D43">
        <w:rPr>
          <w:rFonts w:asciiTheme="minorHAnsi" w:hAnsiTheme="minorHAnsi" w:cstheme="minorHAnsi"/>
          <w:b/>
          <w:bCs/>
          <w:color w:val="0F243E" w:themeColor="text2" w:themeShade="80"/>
          <w:sz w:val="28"/>
          <w:szCs w:val="28"/>
        </w:rPr>
        <w:t> </w:t>
      </w:r>
      <w:r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административного и финансового законодательства в условиях специальных правовых режимов</w:t>
      </w:r>
      <w:r w:rsidR="005B5E88"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;</w:t>
      </w:r>
    </w:p>
    <w:p w:rsidR="005E01E0" w:rsidRPr="006C5D43" w:rsidRDefault="0037252B" w:rsidP="005E01E0">
      <w:pPr>
        <w:pStyle w:val="af2"/>
        <w:numPr>
          <w:ilvl w:val="0"/>
          <w:numId w:val="11"/>
        </w:numPr>
        <w:ind w:left="426" w:right="150" w:hanging="426"/>
        <w:jc w:val="both"/>
        <w:rPr>
          <w:rFonts w:asciiTheme="minorHAnsi" w:hAnsiTheme="minorHAnsi" w:cstheme="minorHAnsi"/>
          <w:color w:val="0F243E" w:themeColor="text2" w:themeShade="80"/>
          <w:sz w:val="28"/>
          <w:szCs w:val="28"/>
        </w:rPr>
      </w:pPr>
      <w:r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Сравнительно-правовые </w:t>
      </w:r>
      <w:r w:rsidR="00C350CA"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и международно-правовые аспекты права в условиях чрезвычайн</w:t>
      </w:r>
      <w:r w:rsidR="004B13BD"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ой</w:t>
      </w:r>
      <w:r w:rsidR="00C350CA"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 ситуаци</w:t>
      </w:r>
      <w:r w:rsidR="004B13BD"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и</w:t>
      </w:r>
      <w:r w:rsidR="00C350CA"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 и иных смежных правовых режимов;</w:t>
      </w:r>
    </w:p>
    <w:p w:rsidR="00C350CA" w:rsidRPr="006C5D43" w:rsidRDefault="005E01E0" w:rsidP="005E01E0">
      <w:pPr>
        <w:pStyle w:val="af2"/>
        <w:numPr>
          <w:ilvl w:val="0"/>
          <w:numId w:val="11"/>
        </w:numPr>
        <w:ind w:left="426" w:right="150" w:hanging="426"/>
        <w:jc w:val="both"/>
        <w:rPr>
          <w:rFonts w:asciiTheme="minorHAnsi" w:hAnsiTheme="minorHAnsi" w:cstheme="minorHAnsi"/>
          <w:color w:val="0F243E" w:themeColor="text2" w:themeShade="80"/>
          <w:sz w:val="28"/>
          <w:szCs w:val="28"/>
        </w:rPr>
      </w:pPr>
      <w:r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Защита от бедствий: сотрудничество государств и международных организаций</w:t>
      </w:r>
      <w:r w:rsidR="00C350CA"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;</w:t>
      </w:r>
    </w:p>
    <w:p w:rsidR="002E30D4" w:rsidRPr="006C5D43" w:rsidRDefault="002E30D4" w:rsidP="00EE1385">
      <w:pPr>
        <w:pStyle w:val="af2"/>
        <w:numPr>
          <w:ilvl w:val="0"/>
          <w:numId w:val="11"/>
        </w:numPr>
        <w:ind w:left="426" w:right="150" w:hanging="426"/>
        <w:jc w:val="both"/>
        <w:rPr>
          <w:rFonts w:asciiTheme="minorHAnsi" w:hAnsiTheme="minorHAnsi" w:cstheme="minorHAnsi"/>
          <w:color w:val="0F243E" w:themeColor="text2" w:themeShade="80"/>
          <w:sz w:val="28"/>
          <w:szCs w:val="28"/>
        </w:rPr>
      </w:pPr>
      <w:r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Безопасность личности, общества и государства в условиях </w:t>
      </w:r>
      <w:r w:rsidR="004B13BD"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чрезвычайной ситуации</w:t>
      </w:r>
      <w:r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: уголовно-правовые и криминологические аспекты;</w:t>
      </w:r>
    </w:p>
    <w:p w:rsidR="007275EF" w:rsidRPr="006C5D43" w:rsidRDefault="007275EF" w:rsidP="00EE1385">
      <w:pPr>
        <w:pStyle w:val="af2"/>
        <w:numPr>
          <w:ilvl w:val="0"/>
          <w:numId w:val="11"/>
        </w:numPr>
        <w:ind w:left="426" w:right="150" w:hanging="426"/>
        <w:jc w:val="both"/>
        <w:rPr>
          <w:rFonts w:asciiTheme="minorHAnsi" w:hAnsiTheme="minorHAnsi" w:cstheme="minorHAnsi"/>
          <w:color w:val="0F243E" w:themeColor="text2" w:themeShade="80"/>
          <w:sz w:val="28"/>
          <w:szCs w:val="28"/>
        </w:rPr>
      </w:pPr>
      <w:r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Частное право в условиях пандемии и чрезвычайн</w:t>
      </w:r>
      <w:r w:rsidR="001A6927"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ой</w:t>
      </w:r>
      <w:r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 ситуаци</w:t>
      </w:r>
      <w:r w:rsidR="001A6927"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и</w:t>
      </w:r>
      <w:r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: вызовы времени;</w:t>
      </w:r>
    </w:p>
    <w:p w:rsidR="00102864" w:rsidRPr="006C5D43" w:rsidRDefault="00034B0A" w:rsidP="001F2F8E">
      <w:pPr>
        <w:pStyle w:val="af2"/>
        <w:numPr>
          <w:ilvl w:val="0"/>
          <w:numId w:val="11"/>
        </w:numPr>
        <w:ind w:left="426" w:right="150" w:hanging="426"/>
        <w:rPr>
          <w:rFonts w:asciiTheme="minorHAnsi" w:hAnsiTheme="minorHAnsi" w:cstheme="minorHAnsi"/>
          <w:color w:val="0F243E" w:themeColor="text2" w:themeShade="80"/>
          <w:sz w:val="28"/>
          <w:szCs w:val="28"/>
        </w:rPr>
      </w:pPr>
      <w:r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Деятельность </w:t>
      </w:r>
      <w:r w:rsidR="00A94268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судебных и </w:t>
      </w:r>
      <w:r w:rsidR="001A6927"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правоохранительных органов в условиях чрезвычайной ситуации</w:t>
      </w:r>
      <w:r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: процессуальные и криминалистические аспекты</w:t>
      </w:r>
      <w:r w:rsidR="001A6927"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.</w:t>
      </w:r>
    </w:p>
    <w:p w:rsidR="005864A3" w:rsidRPr="006C5D43" w:rsidRDefault="005864A3" w:rsidP="00E20037">
      <w:pPr>
        <w:suppressAutoHyphens w:val="0"/>
        <w:ind w:firstLine="525"/>
        <w:jc w:val="both"/>
        <w:rPr>
          <w:rFonts w:asciiTheme="minorHAnsi" w:hAnsiTheme="minorHAnsi" w:cstheme="minorHAnsi"/>
          <w:color w:val="0F243E" w:themeColor="text2" w:themeShade="80"/>
          <w:sz w:val="28"/>
          <w:szCs w:val="28"/>
        </w:rPr>
      </w:pPr>
    </w:p>
    <w:p w:rsidR="00E20037" w:rsidRPr="006C5D43" w:rsidRDefault="00E20037" w:rsidP="00E20037">
      <w:pPr>
        <w:suppressAutoHyphens w:val="0"/>
        <w:ind w:firstLine="525"/>
        <w:jc w:val="both"/>
        <w:rPr>
          <w:rFonts w:asciiTheme="minorHAnsi" w:hAnsiTheme="minorHAnsi" w:cstheme="minorHAnsi"/>
          <w:i/>
          <w:color w:val="0F243E" w:themeColor="text2" w:themeShade="80"/>
          <w:sz w:val="28"/>
          <w:szCs w:val="28"/>
        </w:rPr>
      </w:pPr>
      <w:r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По материалам конференции будет издан Сборник научных материалов с присвоением ББК, УДК, </w:t>
      </w:r>
      <w:r w:rsidRPr="006C5D43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>ISBN</w:t>
      </w:r>
      <w:r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 и размещением в базе данных РИНЦ. </w:t>
      </w:r>
    </w:p>
    <w:p w:rsidR="00E20037" w:rsidRPr="006C5D43" w:rsidRDefault="00E20037" w:rsidP="00E20037">
      <w:pPr>
        <w:tabs>
          <w:tab w:val="left" w:pos="360"/>
        </w:tabs>
        <w:ind w:right="150"/>
        <w:jc w:val="both"/>
        <w:rPr>
          <w:rFonts w:asciiTheme="minorHAnsi" w:hAnsiTheme="minorHAnsi" w:cstheme="minorHAnsi"/>
          <w:color w:val="0F243E" w:themeColor="text2" w:themeShade="80"/>
          <w:sz w:val="28"/>
          <w:szCs w:val="28"/>
        </w:rPr>
      </w:pPr>
    </w:p>
    <w:p w:rsidR="00082ACC" w:rsidRDefault="00E20037" w:rsidP="00082ACC">
      <w:pPr>
        <w:tabs>
          <w:tab w:val="left" w:pos="360"/>
        </w:tabs>
        <w:ind w:right="150"/>
        <w:jc w:val="center"/>
        <w:rPr>
          <w:rFonts w:asciiTheme="minorHAnsi" w:hAnsiTheme="minorHAnsi" w:cstheme="minorHAnsi"/>
          <w:color w:val="0F243E" w:themeColor="text2" w:themeShade="80"/>
          <w:sz w:val="28"/>
          <w:szCs w:val="28"/>
        </w:rPr>
      </w:pPr>
      <w:r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Информация о</w:t>
      </w:r>
      <w:r w:rsidR="00463F2F"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 конференции и условия</w:t>
      </w:r>
      <w:r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 участия</w:t>
      </w:r>
    </w:p>
    <w:p w:rsidR="00E20037" w:rsidRDefault="00463F2F" w:rsidP="00082ACC">
      <w:pPr>
        <w:tabs>
          <w:tab w:val="left" w:pos="360"/>
        </w:tabs>
        <w:ind w:right="150"/>
        <w:jc w:val="center"/>
        <w:rPr>
          <w:rFonts w:asciiTheme="minorHAnsi" w:hAnsiTheme="minorHAnsi" w:cstheme="minorHAnsi"/>
          <w:color w:val="0F243E" w:themeColor="text2" w:themeShade="80"/>
          <w:sz w:val="28"/>
          <w:szCs w:val="28"/>
        </w:rPr>
      </w:pPr>
      <w:r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размещен</w:t>
      </w:r>
      <w:r w:rsidR="00A34109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ы</w:t>
      </w:r>
      <w:r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 </w:t>
      </w:r>
      <w:r w:rsidR="00E20037"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на сайте Юридического института ИГУ http://lawinstitut.ru.</w:t>
      </w:r>
    </w:p>
    <w:p w:rsidR="006C5D43" w:rsidRPr="006C5D43" w:rsidRDefault="00376C61" w:rsidP="00E20037">
      <w:pPr>
        <w:tabs>
          <w:tab w:val="left" w:pos="360"/>
        </w:tabs>
        <w:ind w:right="150"/>
        <w:jc w:val="both"/>
        <w:rPr>
          <w:rFonts w:asciiTheme="minorHAnsi" w:hAnsiTheme="minorHAnsi" w:cstheme="minorHAnsi"/>
          <w:color w:val="0F243E" w:themeColor="text2" w:themeShade="80"/>
          <w:sz w:val="28"/>
          <w:szCs w:val="28"/>
        </w:rPr>
      </w:pPr>
      <w:r w:rsidRPr="006C5D43">
        <w:rPr>
          <w:rFonts w:asciiTheme="minorHAnsi" w:hAnsiTheme="minorHAnsi" w:cstheme="minorHAnsi"/>
          <w:noProof/>
          <w:color w:val="0F243E" w:themeColor="text2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F4A137" wp14:editId="39D9B231">
                <wp:simplePos x="0" y="0"/>
                <wp:positionH relativeFrom="margin">
                  <wp:posOffset>1358348</wp:posOffset>
                </wp:positionH>
                <wp:positionV relativeFrom="paragraph">
                  <wp:posOffset>69850</wp:posOffset>
                </wp:positionV>
                <wp:extent cx="3458818" cy="13252"/>
                <wp:effectExtent l="0" t="19050" r="46990" b="444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8818" cy="13252"/>
                        </a:xfrm>
                        <a:prstGeom prst="line">
                          <a:avLst/>
                        </a:prstGeom>
                        <a:ln w="57150" cmpd="dbl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956F2" id="Прямая соединительная линия 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06.95pt,5.5pt" to="379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" strokecolor="#365f91 [2404]" strokeweight="4.5pt">
                <v:stroke linestyle="thinThin"/>
                <w10:wrap anchorx="margin"/>
              </v:line>
            </w:pict>
          </mc:Fallback>
        </mc:AlternateConten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956"/>
        <w:gridCol w:w="4957"/>
      </w:tblGrid>
      <w:tr w:rsidR="006C5D43" w:rsidTr="006C5D43">
        <w:tc>
          <w:tcPr>
            <w:tcW w:w="4956" w:type="dxa"/>
            <w:shd w:val="clear" w:color="auto" w:fill="DBE5F1" w:themeFill="accent1" w:themeFillTint="33"/>
          </w:tcPr>
          <w:p w:rsidR="00376C61" w:rsidRDefault="006C5D43" w:rsidP="006C5D43">
            <w:pPr>
              <w:tabs>
                <w:tab w:val="left" w:pos="360"/>
              </w:tabs>
              <w:ind w:right="150"/>
              <w:jc w:val="both"/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</w:rPr>
            </w:pPr>
            <w:r w:rsidRPr="006C5D43"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</w:rPr>
              <w:t xml:space="preserve">Заявки на участие принимаются </w:t>
            </w:r>
          </w:p>
          <w:p w:rsidR="006C5D43" w:rsidRPr="006C5D43" w:rsidRDefault="006C5D43" w:rsidP="00376C61">
            <w:pPr>
              <w:tabs>
                <w:tab w:val="left" w:pos="360"/>
              </w:tabs>
              <w:ind w:right="150"/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</w:rPr>
            </w:pPr>
            <w:r w:rsidRPr="006C5D43"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</w:rPr>
              <w:t>до</w:t>
            </w:r>
            <w:r w:rsidRPr="006C5D43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 xml:space="preserve"> 10 октября 2020 г.</w:t>
            </w:r>
            <w:r w:rsidRPr="006C5D43"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</w:rPr>
              <w:t xml:space="preserve"> на сайте Ин</w:t>
            </w:r>
            <w:r w:rsidR="00337330"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</w:rPr>
              <w:t>ститута в разделе «Регистрация»</w:t>
            </w:r>
            <w:r w:rsidRPr="006C5D43"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6C5D43" w:rsidRDefault="006C5D43" w:rsidP="00E20037">
            <w:pPr>
              <w:tabs>
                <w:tab w:val="left" w:pos="360"/>
              </w:tabs>
              <w:ind w:right="150"/>
              <w:jc w:val="both"/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957" w:type="dxa"/>
            <w:shd w:val="clear" w:color="auto" w:fill="DBE5F1" w:themeFill="accent1" w:themeFillTint="33"/>
          </w:tcPr>
          <w:p w:rsidR="006C5D43" w:rsidRDefault="006C5D43" w:rsidP="00376C61">
            <w:pPr>
              <w:tabs>
                <w:tab w:val="left" w:pos="360"/>
              </w:tabs>
              <w:ind w:right="150"/>
              <w:jc w:val="right"/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</w:rPr>
            </w:pPr>
            <w:r w:rsidRPr="006C5D43"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</w:rPr>
              <w:t xml:space="preserve">Научные доклады направляются </w:t>
            </w:r>
          </w:p>
          <w:p w:rsidR="006C5D43" w:rsidRPr="006C5D43" w:rsidRDefault="006C5D43" w:rsidP="00376C61">
            <w:pPr>
              <w:tabs>
                <w:tab w:val="left" w:pos="360"/>
              </w:tabs>
              <w:ind w:right="150"/>
              <w:jc w:val="right"/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</w:rPr>
            </w:pPr>
            <w:r w:rsidRPr="006C5D43"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</w:rPr>
              <w:t>до</w:t>
            </w:r>
            <w:r w:rsidRPr="006C5D43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 xml:space="preserve"> 15 ноября 2020</w:t>
            </w:r>
            <w:r w:rsidR="00376C61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Pr="006C5D43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>г.</w:t>
            </w:r>
            <w:r w:rsidRPr="006C5D43"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6C5D43" w:rsidRDefault="006C5D43" w:rsidP="00E20037">
            <w:pPr>
              <w:tabs>
                <w:tab w:val="left" w:pos="360"/>
              </w:tabs>
              <w:ind w:right="150"/>
              <w:jc w:val="both"/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E20037" w:rsidRPr="006C5D43" w:rsidRDefault="00376C61" w:rsidP="00E20037">
      <w:pPr>
        <w:tabs>
          <w:tab w:val="left" w:pos="360"/>
        </w:tabs>
        <w:ind w:right="150"/>
        <w:jc w:val="both"/>
        <w:rPr>
          <w:rFonts w:asciiTheme="minorHAnsi" w:hAnsiTheme="minorHAnsi" w:cstheme="minorHAnsi"/>
          <w:color w:val="0F243E" w:themeColor="text2" w:themeShade="80"/>
          <w:sz w:val="28"/>
          <w:szCs w:val="28"/>
        </w:rPr>
      </w:pPr>
      <w:r w:rsidRPr="006C5D43">
        <w:rPr>
          <w:rFonts w:asciiTheme="minorHAnsi" w:hAnsiTheme="minorHAnsi" w:cstheme="minorHAnsi"/>
          <w:noProof/>
          <w:color w:val="0F243E" w:themeColor="text2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EBC18" wp14:editId="2172C2AE">
                <wp:simplePos x="0" y="0"/>
                <wp:positionH relativeFrom="column">
                  <wp:posOffset>1342722</wp:posOffset>
                </wp:positionH>
                <wp:positionV relativeFrom="paragraph">
                  <wp:posOffset>164299</wp:posOffset>
                </wp:positionV>
                <wp:extent cx="3458818" cy="13252"/>
                <wp:effectExtent l="0" t="19050" r="46990" b="444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8818" cy="13252"/>
                        </a:xfrm>
                        <a:prstGeom prst="line">
                          <a:avLst/>
                        </a:prstGeom>
                        <a:ln w="57150" cmpd="dbl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108D2" id="Прямая соединительная линия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12.95pt" to="378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" strokecolor="#365f91 [2404]" strokeweight="4.5pt">
                <v:stroke linestyle="thinThin"/>
              </v:line>
            </w:pict>
          </mc:Fallback>
        </mc:AlternateContent>
      </w:r>
    </w:p>
    <w:p w:rsidR="00082ACC" w:rsidRDefault="00E20037" w:rsidP="00082ACC">
      <w:pPr>
        <w:pStyle w:val="a4"/>
        <w:shd w:val="clear" w:color="auto" w:fill="FFFFFF"/>
        <w:spacing w:before="0" w:after="0"/>
        <w:jc w:val="center"/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</w:pPr>
      <w:r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Дата и место проведения: </w:t>
      </w:r>
      <w:r w:rsidR="004B13BD" w:rsidRPr="006C5D43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>30</w:t>
      </w:r>
      <w:r w:rsidRPr="006C5D43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 xml:space="preserve"> октября 20</w:t>
      </w:r>
      <w:r w:rsidR="000B2A87" w:rsidRPr="006C5D43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>20</w:t>
      </w:r>
      <w:r w:rsidRPr="006C5D43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 xml:space="preserve"> г.,</w:t>
      </w:r>
    </w:p>
    <w:p w:rsidR="00E20037" w:rsidRDefault="00E20037" w:rsidP="00082ACC">
      <w:pPr>
        <w:pStyle w:val="a4"/>
        <w:shd w:val="clear" w:color="auto" w:fill="FFFFFF"/>
        <w:spacing w:before="0" w:after="0"/>
        <w:jc w:val="center"/>
        <w:rPr>
          <w:rFonts w:asciiTheme="minorHAnsi" w:hAnsiTheme="minorHAnsi" w:cstheme="minorHAnsi"/>
          <w:color w:val="0F243E" w:themeColor="text2" w:themeShade="80"/>
          <w:sz w:val="28"/>
          <w:szCs w:val="28"/>
        </w:rPr>
      </w:pPr>
      <w:r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г. Иркутск, ул. Улан-</w:t>
      </w:r>
      <w:proofErr w:type="spellStart"/>
      <w:r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Баторская</w:t>
      </w:r>
      <w:proofErr w:type="spellEnd"/>
      <w:r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, 10, Юридический институт ИГУ.</w:t>
      </w:r>
    </w:p>
    <w:p w:rsidR="00376C61" w:rsidRPr="006C5D43" w:rsidRDefault="00376C61" w:rsidP="00E20037">
      <w:pPr>
        <w:pStyle w:val="a4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0F243E" w:themeColor="text2" w:themeShade="80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956"/>
        <w:gridCol w:w="4957"/>
      </w:tblGrid>
      <w:tr w:rsidR="00376C61" w:rsidTr="00106369">
        <w:tc>
          <w:tcPr>
            <w:tcW w:w="4956" w:type="dxa"/>
            <w:shd w:val="clear" w:color="auto" w:fill="DBE5F1" w:themeFill="accent1" w:themeFillTint="33"/>
          </w:tcPr>
          <w:p w:rsidR="00376C61" w:rsidRDefault="00376C61" w:rsidP="00376C61">
            <w:pPr>
              <w:tabs>
                <w:tab w:val="left" w:pos="360"/>
              </w:tabs>
              <w:ind w:right="150"/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</w:rPr>
            </w:pPr>
            <w:r w:rsidRPr="006C5D43"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</w:rPr>
              <w:t xml:space="preserve">Форма проведения: </w:t>
            </w:r>
          </w:p>
          <w:p w:rsidR="00376C61" w:rsidRDefault="00376C61" w:rsidP="00376C61">
            <w:pPr>
              <w:tabs>
                <w:tab w:val="left" w:pos="360"/>
              </w:tabs>
              <w:ind w:right="150"/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</w:rPr>
            </w:pPr>
            <w:r w:rsidRPr="006C5D43"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</w:rPr>
              <w:t>очно-дистанционная</w:t>
            </w:r>
            <w:r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4957" w:type="dxa"/>
            <w:shd w:val="clear" w:color="auto" w:fill="DBE5F1" w:themeFill="accent1" w:themeFillTint="33"/>
          </w:tcPr>
          <w:p w:rsidR="00376C61" w:rsidRDefault="00376C61" w:rsidP="00376C61">
            <w:pPr>
              <w:tabs>
                <w:tab w:val="left" w:pos="360"/>
              </w:tabs>
              <w:ind w:right="150"/>
              <w:jc w:val="right"/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</w:rPr>
            </w:pPr>
            <w:r w:rsidRPr="00376C61"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</w:rPr>
              <w:t xml:space="preserve">Рабочие языки конференции: </w:t>
            </w:r>
          </w:p>
          <w:p w:rsidR="00376C61" w:rsidRPr="00376C61" w:rsidRDefault="00376C61" w:rsidP="00376C61">
            <w:pPr>
              <w:tabs>
                <w:tab w:val="left" w:pos="360"/>
              </w:tabs>
              <w:ind w:right="150"/>
              <w:jc w:val="right"/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</w:pPr>
            <w:r w:rsidRPr="00376C61"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</w:rPr>
              <w:t>русский и английский</w:t>
            </w:r>
            <w:bookmarkStart w:id="0" w:name="_GoBack"/>
            <w:bookmarkEnd w:id="0"/>
          </w:p>
          <w:p w:rsidR="00376C61" w:rsidRDefault="00376C61" w:rsidP="00106369">
            <w:pPr>
              <w:tabs>
                <w:tab w:val="left" w:pos="360"/>
              </w:tabs>
              <w:ind w:right="150"/>
              <w:jc w:val="both"/>
              <w:rPr>
                <w:rFonts w:asciiTheme="minorHAnsi" w:hAnsiTheme="minorHAnsi" w:cstheme="minorHAnsi"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5E01E0" w:rsidRPr="006C5D43" w:rsidRDefault="00376C61" w:rsidP="00E20037">
      <w:pPr>
        <w:pStyle w:val="a4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0F243E" w:themeColor="text2" w:themeShade="80"/>
          <w:sz w:val="28"/>
          <w:szCs w:val="28"/>
        </w:rPr>
      </w:pPr>
      <w:r w:rsidRPr="006C5D43">
        <w:rPr>
          <w:rFonts w:asciiTheme="minorHAnsi" w:hAnsiTheme="minorHAnsi" w:cstheme="minorHAnsi"/>
          <w:noProof/>
          <w:color w:val="0F243E" w:themeColor="text2" w:themeShade="8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8CE78C" wp14:editId="079BAFD1">
                <wp:simplePos x="0" y="0"/>
                <wp:positionH relativeFrom="page">
                  <wp:posOffset>2167807</wp:posOffset>
                </wp:positionH>
                <wp:positionV relativeFrom="paragraph">
                  <wp:posOffset>111760</wp:posOffset>
                </wp:positionV>
                <wp:extent cx="3458818" cy="13252"/>
                <wp:effectExtent l="0" t="19050" r="46990" b="444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8818" cy="13252"/>
                        </a:xfrm>
                        <a:prstGeom prst="line">
                          <a:avLst/>
                        </a:prstGeom>
                        <a:ln w="57150" cmpd="dbl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F3E33" id="Прямая соединительная линия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70.7pt,8.8pt" to="443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" strokecolor="#365f91 [2404]" strokeweight="4.5pt">
                <v:stroke linestyle="thinThin"/>
                <w10:wrap anchorx="page"/>
              </v:line>
            </w:pict>
          </mc:Fallback>
        </mc:AlternateContent>
      </w:r>
    </w:p>
    <w:p w:rsidR="00463F2F" w:rsidRPr="006C5D43" w:rsidRDefault="00CF2967" w:rsidP="00082ACC">
      <w:pPr>
        <w:pStyle w:val="a7"/>
        <w:spacing w:after="0"/>
        <w:ind w:left="0" w:right="-5"/>
        <w:jc w:val="center"/>
        <w:rPr>
          <w:rStyle w:val="a3"/>
          <w:rFonts w:asciiTheme="minorHAnsi" w:hAnsiTheme="minorHAnsi" w:cstheme="minorHAnsi"/>
          <w:color w:val="0F243E" w:themeColor="text2" w:themeShade="80"/>
          <w:sz w:val="28"/>
          <w:szCs w:val="28"/>
          <w:u w:val="none"/>
        </w:rPr>
      </w:pPr>
      <w:r w:rsidRPr="006C5D43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>Контактная информация:</w:t>
      </w:r>
      <w:r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 тел.  +7 3952 52-11-88, </w:t>
      </w:r>
      <w:r w:rsidRPr="006C5D43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>e</w:t>
      </w:r>
      <w:r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-</w:t>
      </w:r>
      <w:r w:rsidRPr="006C5D43">
        <w:rPr>
          <w:rFonts w:asciiTheme="minorHAnsi" w:hAnsiTheme="minorHAnsi" w:cstheme="minorHAnsi"/>
          <w:color w:val="0F243E" w:themeColor="text2" w:themeShade="80"/>
          <w:sz w:val="28"/>
          <w:szCs w:val="28"/>
          <w:lang w:val="en-US"/>
        </w:rPr>
        <w:t>mail</w:t>
      </w:r>
      <w:r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:</w:t>
      </w:r>
      <w:r w:rsidR="00700226"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 </w:t>
      </w:r>
      <w:hyperlink r:id="rId6" w:history="1">
        <w:r w:rsidR="00463F2F" w:rsidRPr="006C5D43">
          <w:rPr>
            <w:rStyle w:val="a3"/>
            <w:rFonts w:asciiTheme="minorHAnsi" w:hAnsiTheme="minorHAnsi" w:cstheme="minorHAnsi"/>
            <w:b/>
            <w:color w:val="0F243E" w:themeColor="text2" w:themeShade="80"/>
            <w:sz w:val="28"/>
            <w:szCs w:val="28"/>
            <w:lang w:val="en-US"/>
          </w:rPr>
          <w:t>opensno</w:t>
        </w:r>
        <w:r w:rsidR="00463F2F" w:rsidRPr="006C5D43">
          <w:rPr>
            <w:rStyle w:val="a3"/>
            <w:rFonts w:asciiTheme="minorHAnsi" w:hAnsiTheme="minorHAnsi" w:cstheme="minorHAnsi"/>
            <w:b/>
            <w:color w:val="0F243E" w:themeColor="text2" w:themeShade="80"/>
            <w:sz w:val="28"/>
            <w:szCs w:val="28"/>
          </w:rPr>
          <w:t>@</w:t>
        </w:r>
        <w:r w:rsidR="00463F2F" w:rsidRPr="006C5D43">
          <w:rPr>
            <w:rStyle w:val="a3"/>
            <w:rFonts w:asciiTheme="minorHAnsi" w:hAnsiTheme="minorHAnsi" w:cstheme="minorHAnsi"/>
            <w:b/>
            <w:color w:val="0F243E" w:themeColor="text2" w:themeShade="80"/>
            <w:sz w:val="28"/>
            <w:szCs w:val="28"/>
            <w:lang w:val="en-US"/>
          </w:rPr>
          <w:t>gmail</w:t>
        </w:r>
        <w:r w:rsidR="00463F2F" w:rsidRPr="006C5D43">
          <w:rPr>
            <w:rStyle w:val="a3"/>
            <w:rFonts w:asciiTheme="minorHAnsi" w:hAnsiTheme="minorHAnsi" w:cstheme="minorHAnsi"/>
            <w:b/>
            <w:color w:val="0F243E" w:themeColor="text2" w:themeShade="80"/>
            <w:sz w:val="28"/>
            <w:szCs w:val="28"/>
          </w:rPr>
          <w:t>.</w:t>
        </w:r>
        <w:r w:rsidR="00463F2F" w:rsidRPr="006C5D43">
          <w:rPr>
            <w:rStyle w:val="a3"/>
            <w:rFonts w:asciiTheme="minorHAnsi" w:hAnsiTheme="minorHAnsi" w:cstheme="minorHAnsi"/>
            <w:b/>
            <w:color w:val="0F243E" w:themeColor="text2" w:themeShade="80"/>
            <w:sz w:val="28"/>
            <w:szCs w:val="28"/>
            <w:lang w:val="en-US"/>
          </w:rPr>
          <w:t>com</w:t>
        </w:r>
      </w:hyperlink>
    </w:p>
    <w:p w:rsidR="00675CAD" w:rsidRPr="006C5D43" w:rsidRDefault="00CF2967" w:rsidP="00082ACC">
      <w:pPr>
        <w:pStyle w:val="a7"/>
        <w:spacing w:after="0"/>
        <w:ind w:left="0" w:right="-5"/>
        <w:jc w:val="center"/>
        <w:rPr>
          <w:rFonts w:asciiTheme="minorHAnsi" w:hAnsiTheme="minorHAnsi" w:cstheme="minorHAnsi"/>
          <w:color w:val="0F243E" w:themeColor="text2" w:themeShade="80"/>
          <w:sz w:val="28"/>
          <w:szCs w:val="28"/>
        </w:rPr>
      </w:pPr>
      <w:r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Координатор конференции</w:t>
      </w:r>
      <w:r w:rsidR="00A34109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:</w:t>
      </w:r>
      <w:r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 xml:space="preserve"> </w:t>
      </w:r>
      <w:r w:rsidR="00F6027A"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Горбач Ольга Владимировна</w:t>
      </w:r>
      <w:r w:rsidRPr="006C5D43">
        <w:rPr>
          <w:rFonts w:asciiTheme="minorHAnsi" w:hAnsiTheme="minorHAnsi" w:cstheme="minorHAnsi"/>
          <w:color w:val="0F243E" w:themeColor="text2" w:themeShade="80"/>
          <w:sz w:val="28"/>
          <w:szCs w:val="28"/>
        </w:rPr>
        <w:t>.</w:t>
      </w:r>
    </w:p>
    <w:sectPr w:rsidR="00675CAD" w:rsidRPr="006C5D43" w:rsidSect="006C5D43">
      <w:pgSz w:w="11906" w:h="16838"/>
      <w:pgMar w:top="142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25" w:hanging="360"/>
      </w:pPr>
      <w:rPr>
        <w:rFonts w:cs="Times New Roman"/>
        <w:sz w:val="26"/>
        <w:szCs w:val="2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/>
        <w:sz w:val="26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6A92ADD"/>
    <w:multiLevelType w:val="hybridMultilevel"/>
    <w:tmpl w:val="4C302BB2"/>
    <w:lvl w:ilvl="0" w:tplc="9FB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E2006"/>
    <w:multiLevelType w:val="hybridMultilevel"/>
    <w:tmpl w:val="88D288F0"/>
    <w:lvl w:ilvl="0" w:tplc="54E64ED4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  <w:rPr>
        <w:rFonts w:cs="Times New Roman"/>
      </w:rPr>
    </w:lvl>
  </w:abstractNum>
  <w:abstractNum w:abstractNumId="5" w15:restartNumberingAfterBreak="0">
    <w:nsid w:val="2B8A7E2F"/>
    <w:multiLevelType w:val="hybridMultilevel"/>
    <w:tmpl w:val="3FF2B0D4"/>
    <w:lvl w:ilvl="0" w:tplc="75D4C7DC">
      <w:start w:val="1"/>
      <w:numFmt w:val="decimal"/>
      <w:lvlText w:val="%1."/>
      <w:lvlJc w:val="left"/>
      <w:pPr>
        <w:ind w:left="5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98222F3"/>
    <w:multiLevelType w:val="hybridMultilevel"/>
    <w:tmpl w:val="172A1E74"/>
    <w:lvl w:ilvl="0" w:tplc="6B424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A76685"/>
    <w:multiLevelType w:val="hybridMultilevel"/>
    <w:tmpl w:val="7FEC1BFA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6C65F16"/>
    <w:multiLevelType w:val="hybridMultilevel"/>
    <w:tmpl w:val="4A249BE4"/>
    <w:lvl w:ilvl="0" w:tplc="C1AA422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6F"/>
    <w:rsid w:val="00002A6D"/>
    <w:rsid w:val="000078CC"/>
    <w:rsid w:val="000118CA"/>
    <w:rsid w:val="0001730B"/>
    <w:rsid w:val="0002479D"/>
    <w:rsid w:val="00034B0A"/>
    <w:rsid w:val="000412B4"/>
    <w:rsid w:val="000423F6"/>
    <w:rsid w:val="0004507F"/>
    <w:rsid w:val="00045FF4"/>
    <w:rsid w:val="000549AF"/>
    <w:rsid w:val="000607EA"/>
    <w:rsid w:val="000630DC"/>
    <w:rsid w:val="00071B3C"/>
    <w:rsid w:val="00072F47"/>
    <w:rsid w:val="00082ACC"/>
    <w:rsid w:val="000A398F"/>
    <w:rsid w:val="000B2A87"/>
    <w:rsid w:val="000B2ACD"/>
    <w:rsid w:val="000D644B"/>
    <w:rsid w:val="000E125E"/>
    <w:rsid w:val="000E1ABB"/>
    <w:rsid w:val="000E48DC"/>
    <w:rsid w:val="000F7F00"/>
    <w:rsid w:val="00102864"/>
    <w:rsid w:val="00103142"/>
    <w:rsid w:val="00123F8E"/>
    <w:rsid w:val="00130A00"/>
    <w:rsid w:val="001320CD"/>
    <w:rsid w:val="0014097A"/>
    <w:rsid w:val="00140FA0"/>
    <w:rsid w:val="001541D2"/>
    <w:rsid w:val="00164805"/>
    <w:rsid w:val="00170235"/>
    <w:rsid w:val="00175063"/>
    <w:rsid w:val="00176A9F"/>
    <w:rsid w:val="001800D1"/>
    <w:rsid w:val="00191EFE"/>
    <w:rsid w:val="001A22C1"/>
    <w:rsid w:val="001A2E77"/>
    <w:rsid w:val="001A3D26"/>
    <w:rsid w:val="001A6927"/>
    <w:rsid w:val="001B2016"/>
    <w:rsid w:val="001B409E"/>
    <w:rsid w:val="001F2F8E"/>
    <w:rsid w:val="001F597D"/>
    <w:rsid w:val="0020345C"/>
    <w:rsid w:val="00210F09"/>
    <w:rsid w:val="00215769"/>
    <w:rsid w:val="00215E0A"/>
    <w:rsid w:val="00234B56"/>
    <w:rsid w:val="00236BAF"/>
    <w:rsid w:val="00241CD1"/>
    <w:rsid w:val="002443D8"/>
    <w:rsid w:val="002475CC"/>
    <w:rsid w:val="00251B3B"/>
    <w:rsid w:val="00261252"/>
    <w:rsid w:val="002648CD"/>
    <w:rsid w:val="00273EA7"/>
    <w:rsid w:val="002804B9"/>
    <w:rsid w:val="002B22CD"/>
    <w:rsid w:val="002C4C8E"/>
    <w:rsid w:val="002E30D4"/>
    <w:rsid w:val="002E7045"/>
    <w:rsid w:val="002F195E"/>
    <w:rsid w:val="00303E2F"/>
    <w:rsid w:val="003072C1"/>
    <w:rsid w:val="00307A16"/>
    <w:rsid w:val="0032683D"/>
    <w:rsid w:val="00337330"/>
    <w:rsid w:val="00345891"/>
    <w:rsid w:val="003516C4"/>
    <w:rsid w:val="00354088"/>
    <w:rsid w:val="0037252B"/>
    <w:rsid w:val="00376C61"/>
    <w:rsid w:val="00382CA8"/>
    <w:rsid w:val="003837AA"/>
    <w:rsid w:val="003A23C1"/>
    <w:rsid w:val="003B4C7C"/>
    <w:rsid w:val="003B7463"/>
    <w:rsid w:val="003C7223"/>
    <w:rsid w:val="003E1DE1"/>
    <w:rsid w:val="003F24F3"/>
    <w:rsid w:val="003F4989"/>
    <w:rsid w:val="00401960"/>
    <w:rsid w:val="004033CC"/>
    <w:rsid w:val="004040C0"/>
    <w:rsid w:val="004311C8"/>
    <w:rsid w:val="0043126C"/>
    <w:rsid w:val="00446736"/>
    <w:rsid w:val="00456B95"/>
    <w:rsid w:val="00457422"/>
    <w:rsid w:val="00457EF2"/>
    <w:rsid w:val="00462168"/>
    <w:rsid w:val="00462E31"/>
    <w:rsid w:val="00463F2F"/>
    <w:rsid w:val="00483CDC"/>
    <w:rsid w:val="00487371"/>
    <w:rsid w:val="004A3DA5"/>
    <w:rsid w:val="004A4D89"/>
    <w:rsid w:val="004B13BD"/>
    <w:rsid w:val="004C389F"/>
    <w:rsid w:val="004D0197"/>
    <w:rsid w:val="004D0518"/>
    <w:rsid w:val="004D49F1"/>
    <w:rsid w:val="00510F01"/>
    <w:rsid w:val="0052444B"/>
    <w:rsid w:val="00526954"/>
    <w:rsid w:val="00537D6F"/>
    <w:rsid w:val="005441E8"/>
    <w:rsid w:val="0054428B"/>
    <w:rsid w:val="0055224A"/>
    <w:rsid w:val="005534BC"/>
    <w:rsid w:val="005602F7"/>
    <w:rsid w:val="00561D3A"/>
    <w:rsid w:val="00565349"/>
    <w:rsid w:val="0058318E"/>
    <w:rsid w:val="0058388E"/>
    <w:rsid w:val="00584F5E"/>
    <w:rsid w:val="005864A3"/>
    <w:rsid w:val="005A2ABD"/>
    <w:rsid w:val="005B066E"/>
    <w:rsid w:val="005B4493"/>
    <w:rsid w:val="005B5E88"/>
    <w:rsid w:val="005B7188"/>
    <w:rsid w:val="005E01E0"/>
    <w:rsid w:val="005F0970"/>
    <w:rsid w:val="00602545"/>
    <w:rsid w:val="00603AC6"/>
    <w:rsid w:val="006076D2"/>
    <w:rsid w:val="006204D9"/>
    <w:rsid w:val="00621138"/>
    <w:rsid w:val="00634D19"/>
    <w:rsid w:val="006532A9"/>
    <w:rsid w:val="00660BEA"/>
    <w:rsid w:val="006618E8"/>
    <w:rsid w:val="00675CAD"/>
    <w:rsid w:val="00676BBF"/>
    <w:rsid w:val="0068483E"/>
    <w:rsid w:val="00694881"/>
    <w:rsid w:val="006A2CF3"/>
    <w:rsid w:val="006B4522"/>
    <w:rsid w:val="006B52F0"/>
    <w:rsid w:val="006C2081"/>
    <w:rsid w:val="006C3712"/>
    <w:rsid w:val="006C3843"/>
    <w:rsid w:val="006C5D43"/>
    <w:rsid w:val="006D3309"/>
    <w:rsid w:val="006D7268"/>
    <w:rsid w:val="006E01A1"/>
    <w:rsid w:val="006F6B61"/>
    <w:rsid w:val="00700226"/>
    <w:rsid w:val="00702CFA"/>
    <w:rsid w:val="007125EC"/>
    <w:rsid w:val="0072466D"/>
    <w:rsid w:val="007275EF"/>
    <w:rsid w:val="007345FA"/>
    <w:rsid w:val="00735013"/>
    <w:rsid w:val="007630F0"/>
    <w:rsid w:val="00786F32"/>
    <w:rsid w:val="007A049B"/>
    <w:rsid w:val="007A3038"/>
    <w:rsid w:val="007B3281"/>
    <w:rsid w:val="007D2F40"/>
    <w:rsid w:val="007D3A8A"/>
    <w:rsid w:val="007D4D67"/>
    <w:rsid w:val="007F0FBE"/>
    <w:rsid w:val="007F11BC"/>
    <w:rsid w:val="00804528"/>
    <w:rsid w:val="00813FA4"/>
    <w:rsid w:val="00816C04"/>
    <w:rsid w:val="00820BED"/>
    <w:rsid w:val="00833D94"/>
    <w:rsid w:val="00842237"/>
    <w:rsid w:val="008451D0"/>
    <w:rsid w:val="00851F64"/>
    <w:rsid w:val="00862572"/>
    <w:rsid w:val="00877277"/>
    <w:rsid w:val="00882441"/>
    <w:rsid w:val="00892513"/>
    <w:rsid w:val="008A299F"/>
    <w:rsid w:val="008A3A05"/>
    <w:rsid w:val="008C52A3"/>
    <w:rsid w:val="008E3B40"/>
    <w:rsid w:val="008F1AFA"/>
    <w:rsid w:val="008F237B"/>
    <w:rsid w:val="008F343E"/>
    <w:rsid w:val="008F416E"/>
    <w:rsid w:val="009131C7"/>
    <w:rsid w:val="00922ECE"/>
    <w:rsid w:val="00925D8B"/>
    <w:rsid w:val="00943F40"/>
    <w:rsid w:val="00953530"/>
    <w:rsid w:val="00953949"/>
    <w:rsid w:val="009563C6"/>
    <w:rsid w:val="009604EA"/>
    <w:rsid w:val="009624D3"/>
    <w:rsid w:val="0097655B"/>
    <w:rsid w:val="00977148"/>
    <w:rsid w:val="009774E1"/>
    <w:rsid w:val="00982D7B"/>
    <w:rsid w:val="009915E0"/>
    <w:rsid w:val="009963B2"/>
    <w:rsid w:val="009B183A"/>
    <w:rsid w:val="009B775C"/>
    <w:rsid w:val="009C30FC"/>
    <w:rsid w:val="009F0FD6"/>
    <w:rsid w:val="009F3CDE"/>
    <w:rsid w:val="00A05098"/>
    <w:rsid w:val="00A1423B"/>
    <w:rsid w:val="00A34109"/>
    <w:rsid w:val="00A36F3F"/>
    <w:rsid w:val="00A44692"/>
    <w:rsid w:val="00A51DB8"/>
    <w:rsid w:val="00A537B1"/>
    <w:rsid w:val="00A66099"/>
    <w:rsid w:val="00A7605B"/>
    <w:rsid w:val="00A92AF0"/>
    <w:rsid w:val="00A92FF9"/>
    <w:rsid w:val="00A94268"/>
    <w:rsid w:val="00A94555"/>
    <w:rsid w:val="00AA01EB"/>
    <w:rsid w:val="00AA1FD8"/>
    <w:rsid w:val="00AA5CFA"/>
    <w:rsid w:val="00AB222D"/>
    <w:rsid w:val="00AB27BF"/>
    <w:rsid w:val="00AB382A"/>
    <w:rsid w:val="00AB45BF"/>
    <w:rsid w:val="00AD7DF5"/>
    <w:rsid w:val="00AE2782"/>
    <w:rsid w:val="00AE2B75"/>
    <w:rsid w:val="00AE379A"/>
    <w:rsid w:val="00AF0AFD"/>
    <w:rsid w:val="00AF5A8D"/>
    <w:rsid w:val="00B07A70"/>
    <w:rsid w:val="00B10ACC"/>
    <w:rsid w:val="00B13F97"/>
    <w:rsid w:val="00B15313"/>
    <w:rsid w:val="00B30DE2"/>
    <w:rsid w:val="00B34FF8"/>
    <w:rsid w:val="00B374EF"/>
    <w:rsid w:val="00B44885"/>
    <w:rsid w:val="00B51C96"/>
    <w:rsid w:val="00B62E0F"/>
    <w:rsid w:val="00B658D0"/>
    <w:rsid w:val="00B65B4A"/>
    <w:rsid w:val="00B67DD4"/>
    <w:rsid w:val="00B749C6"/>
    <w:rsid w:val="00B82EA8"/>
    <w:rsid w:val="00B864ED"/>
    <w:rsid w:val="00B95C8F"/>
    <w:rsid w:val="00BA1067"/>
    <w:rsid w:val="00BA116F"/>
    <w:rsid w:val="00BB6BD3"/>
    <w:rsid w:val="00BC4FA8"/>
    <w:rsid w:val="00C17FFB"/>
    <w:rsid w:val="00C24B8F"/>
    <w:rsid w:val="00C25DAE"/>
    <w:rsid w:val="00C350CA"/>
    <w:rsid w:val="00CA7D33"/>
    <w:rsid w:val="00CB42E1"/>
    <w:rsid w:val="00CB516F"/>
    <w:rsid w:val="00CD43EF"/>
    <w:rsid w:val="00CE005F"/>
    <w:rsid w:val="00CE3CE6"/>
    <w:rsid w:val="00CF16D6"/>
    <w:rsid w:val="00CF2967"/>
    <w:rsid w:val="00CF7D24"/>
    <w:rsid w:val="00D0348D"/>
    <w:rsid w:val="00D2030F"/>
    <w:rsid w:val="00D244F3"/>
    <w:rsid w:val="00D47FA7"/>
    <w:rsid w:val="00D50768"/>
    <w:rsid w:val="00D62DD7"/>
    <w:rsid w:val="00D65E9D"/>
    <w:rsid w:val="00D776FA"/>
    <w:rsid w:val="00D94DB1"/>
    <w:rsid w:val="00DA06B7"/>
    <w:rsid w:val="00DA4B89"/>
    <w:rsid w:val="00DB1D92"/>
    <w:rsid w:val="00DB3A7C"/>
    <w:rsid w:val="00DB5E06"/>
    <w:rsid w:val="00DC47E4"/>
    <w:rsid w:val="00DD5C78"/>
    <w:rsid w:val="00DF7C1F"/>
    <w:rsid w:val="00E20037"/>
    <w:rsid w:val="00E21F4D"/>
    <w:rsid w:val="00E26415"/>
    <w:rsid w:val="00E303EC"/>
    <w:rsid w:val="00E3152E"/>
    <w:rsid w:val="00E3515A"/>
    <w:rsid w:val="00E5256F"/>
    <w:rsid w:val="00E52BC6"/>
    <w:rsid w:val="00E7570A"/>
    <w:rsid w:val="00E82AC5"/>
    <w:rsid w:val="00E876BB"/>
    <w:rsid w:val="00E909EF"/>
    <w:rsid w:val="00E965A5"/>
    <w:rsid w:val="00E9694B"/>
    <w:rsid w:val="00E97187"/>
    <w:rsid w:val="00EB4168"/>
    <w:rsid w:val="00EB73C4"/>
    <w:rsid w:val="00EC322B"/>
    <w:rsid w:val="00ED7BFA"/>
    <w:rsid w:val="00EE0013"/>
    <w:rsid w:val="00EE1385"/>
    <w:rsid w:val="00EE2F16"/>
    <w:rsid w:val="00EE7264"/>
    <w:rsid w:val="00EF270C"/>
    <w:rsid w:val="00EF64BB"/>
    <w:rsid w:val="00F00FBB"/>
    <w:rsid w:val="00F03076"/>
    <w:rsid w:val="00F10F11"/>
    <w:rsid w:val="00F14DE9"/>
    <w:rsid w:val="00F24811"/>
    <w:rsid w:val="00F35CFA"/>
    <w:rsid w:val="00F3763F"/>
    <w:rsid w:val="00F44364"/>
    <w:rsid w:val="00F5476B"/>
    <w:rsid w:val="00F6027A"/>
    <w:rsid w:val="00F658C1"/>
    <w:rsid w:val="00F71C04"/>
    <w:rsid w:val="00F756A3"/>
    <w:rsid w:val="00F75BD4"/>
    <w:rsid w:val="00F83094"/>
    <w:rsid w:val="00F846B2"/>
    <w:rsid w:val="00F855CD"/>
    <w:rsid w:val="00F90618"/>
    <w:rsid w:val="00FA0541"/>
    <w:rsid w:val="00FA7032"/>
    <w:rsid w:val="00FC08F2"/>
    <w:rsid w:val="00FD40C8"/>
    <w:rsid w:val="00FE0284"/>
    <w:rsid w:val="00FF2BDD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D5A9B"/>
  <w15:docId w15:val="{52D6B782-DB4A-4714-B2FE-79EEC6DB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6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516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B516F"/>
    <w:pPr>
      <w:spacing w:before="280" w:after="280"/>
    </w:pPr>
  </w:style>
  <w:style w:type="paragraph" w:styleId="a5">
    <w:name w:val="Body Text"/>
    <w:basedOn w:val="a"/>
    <w:link w:val="a6"/>
    <w:uiPriority w:val="99"/>
    <w:rsid w:val="00CB516F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B382A"/>
    <w:rPr>
      <w:rFonts w:cs="Times New Roman"/>
      <w:sz w:val="24"/>
      <w:lang w:eastAsia="ar-SA" w:bidi="ar-SA"/>
    </w:rPr>
  </w:style>
  <w:style w:type="paragraph" w:styleId="a7">
    <w:name w:val="Body Text Indent"/>
    <w:basedOn w:val="a"/>
    <w:link w:val="a8"/>
    <w:uiPriority w:val="99"/>
    <w:rsid w:val="00CB516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382A"/>
    <w:rPr>
      <w:rFonts w:cs="Times New Roman"/>
      <w:sz w:val="24"/>
      <w:lang w:eastAsia="ar-SA" w:bidi="ar-SA"/>
    </w:rPr>
  </w:style>
  <w:style w:type="character" w:styleId="a9">
    <w:name w:val="Emphasis"/>
    <w:basedOn w:val="a0"/>
    <w:qFormat/>
    <w:rsid w:val="00CB516F"/>
    <w:rPr>
      <w:rFonts w:cs="Times New Roman"/>
      <w:i/>
    </w:rPr>
  </w:style>
  <w:style w:type="character" w:styleId="aa">
    <w:name w:val="Strong"/>
    <w:basedOn w:val="a0"/>
    <w:uiPriority w:val="99"/>
    <w:qFormat/>
    <w:rsid w:val="00261252"/>
    <w:rPr>
      <w:rFonts w:cs="Times New Roman"/>
      <w:b/>
    </w:rPr>
  </w:style>
  <w:style w:type="character" w:customStyle="1" w:styleId="FootnoteTextChar">
    <w:name w:val="Footnote Text Char"/>
    <w:uiPriority w:val="99"/>
    <w:locked/>
    <w:rsid w:val="009F3CDE"/>
    <w:rPr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3CD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AB382A"/>
    <w:rPr>
      <w:rFonts w:cs="Times New Roman"/>
      <w:sz w:val="20"/>
      <w:lang w:eastAsia="ar-SA" w:bidi="ar-SA"/>
    </w:rPr>
  </w:style>
  <w:style w:type="paragraph" w:customStyle="1" w:styleId="1">
    <w:name w:val="Абзац списка1"/>
    <w:basedOn w:val="a"/>
    <w:uiPriority w:val="99"/>
    <w:rsid w:val="009F3CD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body">
    <w:name w:val="Text body"/>
    <w:basedOn w:val="a"/>
    <w:uiPriority w:val="99"/>
    <w:rsid w:val="004D49F1"/>
    <w:pPr>
      <w:widowControl w:val="0"/>
      <w:autoSpaceDN w:val="0"/>
      <w:spacing w:after="120"/>
    </w:pPr>
    <w:rPr>
      <w:rFonts w:ascii="Arial" w:eastAsia="SimSun" w:hAnsi="Arial" w:cs="Mangal"/>
      <w:kern w:val="3"/>
      <w:sz w:val="21"/>
      <w:lang w:eastAsia="zh-CN" w:bidi="hi-IN"/>
    </w:rPr>
  </w:style>
  <w:style w:type="character" w:customStyle="1" w:styleId="apple-style-span">
    <w:name w:val="apple-style-span"/>
    <w:uiPriority w:val="99"/>
    <w:rsid w:val="004D49F1"/>
  </w:style>
  <w:style w:type="character" w:customStyle="1" w:styleId="StrongEmphasis">
    <w:name w:val="Strong Emphasis"/>
    <w:uiPriority w:val="99"/>
    <w:rsid w:val="004D49F1"/>
    <w:rPr>
      <w:b/>
    </w:rPr>
  </w:style>
  <w:style w:type="paragraph" w:styleId="ad">
    <w:name w:val="Document Map"/>
    <w:basedOn w:val="a"/>
    <w:link w:val="ae"/>
    <w:uiPriority w:val="99"/>
    <w:semiHidden/>
    <w:rsid w:val="00DC47E4"/>
    <w:pPr>
      <w:shd w:val="clear" w:color="auto" w:fill="000080"/>
    </w:pPr>
    <w:rPr>
      <w:sz w:val="2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AB382A"/>
    <w:rPr>
      <w:rFonts w:cs="Times New Roman"/>
      <w:sz w:val="2"/>
      <w:lang w:eastAsia="ar-SA" w:bidi="ar-SA"/>
    </w:rPr>
  </w:style>
  <w:style w:type="paragraph" w:styleId="af">
    <w:name w:val="No Spacing"/>
    <w:uiPriority w:val="99"/>
    <w:qFormat/>
    <w:rsid w:val="00DD5C78"/>
    <w:rPr>
      <w:rFonts w:ascii="Calibri" w:hAnsi="Calibri"/>
      <w:lang w:eastAsia="en-US"/>
    </w:rPr>
  </w:style>
  <w:style w:type="paragraph" w:styleId="af0">
    <w:name w:val="Balloon Text"/>
    <w:basedOn w:val="a"/>
    <w:link w:val="af1"/>
    <w:uiPriority w:val="99"/>
    <w:rsid w:val="00F00FB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F00FBB"/>
    <w:rPr>
      <w:rFonts w:ascii="Tahoma" w:hAnsi="Tahoma" w:cs="Times New Roman"/>
      <w:sz w:val="16"/>
      <w:lang w:eastAsia="ar-SA" w:bidi="ar-SA"/>
    </w:rPr>
  </w:style>
  <w:style w:type="paragraph" w:styleId="af2">
    <w:name w:val="List Paragraph"/>
    <w:basedOn w:val="a"/>
    <w:uiPriority w:val="34"/>
    <w:qFormat/>
    <w:rsid w:val="00F6027A"/>
    <w:pPr>
      <w:ind w:left="720"/>
      <w:contextualSpacing/>
    </w:pPr>
  </w:style>
  <w:style w:type="paragraph" w:customStyle="1" w:styleId="af3">
    <w:name w:val="Нормальный стиль"/>
    <w:basedOn w:val="a"/>
    <w:link w:val="af4"/>
    <w:uiPriority w:val="99"/>
    <w:rsid w:val="00140FA0"/>
    <w:pPr>
      <w:suppressAutoHyphens w:val="0"/>
      <w:spacing w:line="259" w:lineRule="auto"/>
    </w:pPr>
    <w:rPr>
      <w:rFonts w:eastAsia="Calibri"/>
      <w:szCs w:val="22"/>
      <w:lang w:eastAsia="en-US"/>
    </w:rPr>
  </w:style>
  <w:style w:type="character" w:customStyle="1" w:styleId="af4">
    <w:name w:val="Нормальный стиль Знак"/>
    <w:basedOn w:val="a0"/>
    <w:link w:val="af3"/>
    <w:uiPriority w:val="99"/>
    <w:locked/>
    <w:rsid w:val="00140FA0"/>
    <w:rPr>
      <w:rFonts w:eastAsia="Calibri"/>
      <w:sz w:val="24"/>
      <w:lang w:eastAsia="en-US"/>
    </w:rPr>
  </w:style>
  <w:style w:type="character" w:styleId="af5">
    <w:name w:val="FollowedHyperlink"/>
    <w:basedOn w:val="a0"/>
    <w:uiPriority w:val="99"/>
    <w:semiHidden/>
    <w:unhideWhenUsed/>
    <w:rsid w:val="0002479D"/>
    <w:rPr>
      <w:color w:val="800080" w:themeColor="followedHyperlink"/>
      <w:u w:val="single"/>
    </w:rPr>
  </w:style>
  <w:style w:type="table" w:styleId="af6">
    <w:name w:val="Table Grid"/>
    <w:basedOn w:val="a1"/>
    <w:locked/>
    <w:rsid w:val="006C5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2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5627">
              <w:marLeft w:val="0"/>
              <w:marRight w:val="26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20">
                  <w:marLeft w:val="27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02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5626">
              <w:marLeft w:val="0"/>
              <w:marRight w:val="26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19">
                  <w:marLeft w:val="27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02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ensn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23</cp:revision>
  <cp:lastPrinted>2020-09-08T05:10:00Z</cp:lastPrinted>
  <dcterms:created xsi:type="dcterms:W3CDTF">2020-09-04T08:31:00Z</dcterms:created>
  <dcterms:modified xsi:type="dcterms:W3CDTF">2020-09-08T06:18:00Z</dcterms:modified>
</cp:coreProperties>
</file>