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4" w:rsidRPr="004043C4" w:rsidRDefault="004043C4" w:rsidP="004043C4">
      <w:pPr>
        <w:pStyle w:val="Default"/>
        <w:widowControl/>
        <w:jc w:val="center"/>
        <w:rPr>
          <w:b/>
          <w:sz w:val="28"/>
          <w:szCs w:val="28"/>
        </w:rPr>
      </w:pPr>
      <w:bookmarkStart w:id="0" w:name="_GoBack"/>
      <w:r w:rsidRPr="004043C4">
        <w:rPr>
          <w:b/>
          <w:sz w:val="28"/>
          <w:szCs w:val="28"/>
        </w:rPr>
        <w:t>Вопросы к экзамену:</w:t>
      </w:r>
    </w:p>
    <w:p w:rsidR="004043C4" w:rsidRDefault="004043C4" w:rsidP="004043C4">
      <w:pPr>
        <w:pStyle w:val="Default"/>
        <w:widowControl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4043C4">
        <w:rPr>
          <w:rFonts w:cs="Times New Roman"/>
          <w:b/>
          <w:sz w:val="28"/>
          <w:szCs w:val="28"/>
        </w:rPr>
        <w:t>Проблемы толкования права</w:t>
      </w:r>
      <w:r>
        <w:rPr>
          <w:rFonts w:cs="Times New Roman"/>
          <w:b/>
          <w:sz w:val="28"/>
          <w:szCs w:val="28"/>
        </w:rPr>
        <w:t>»</w:t>
      </w:r>
    </w:p>
    <w:bookmarkEnd w:id="0"/>
    <w:p w:rsidR="004043C4" w:rsidRPr="004043C4" w:rsidRDefault="004043C4" w:rsidP="00404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очной и заочной форм обучения</w:t>
      </w:r>
      <w:r w:rsidRPr="004043C4">
        <w:rPr>
          <w:b/>
          <w:sz w:val="28"/>
          <w:szCs w:val="28"/>
        </w:rPr>
        <w:t xml:space="preserve"> </w:t>
      </w:r>
    </w:p>
    <w:p w:rsidR="004043C4" w:rsidRPr="004043C4" w:rsidRDefault="004043C4" w:rsidP="004043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43C4">
        <w:rPr>
          <w:rFonts w:ascii="Times New Roman" w:hAnsi="Times New Roman"/>
          <w:i/>
          <w:sz w:val="28"/>
          <w:szCs w:val="28"/>
        </w:rPr>
        <w:t xml:space="preserve">Составитель: </w:t>
      </w:r>
      <w:proofErr w:type="spellStart"/>
      <w:r w:rsidRPr="004043C4">
        <w:rPr>
          <w:rFonts w:ascii="Times New Roman" w:hAnsi="Times New Roman"/>
          <w:i/>
          <w:sz w:val="28"/>
          <w:szCs w:val="28"/>
        </w:rPr>
        <w:t>д.к.н</w:t>
      </w:r>
      <w:proofErr w:type="spellEnd"/>
      <w:r w:rsidRPr="004043C4">
        <w:rPr>
          <w:rFonts w:ascii="Times New Roman" w:hAnsi="Times New Roman"/>
          <w:i/>
          <w:sz w:val="28"/>
          <w:szCs w:val="28"/>
        </w:rPr>
        <w:t>., профессор И.А. Арзуманов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Общефилософские представления о</w:t>
      </w:r>
      <w:r>
        <w:rPr>
          <w:rFonts w:ascii="Times New Roman" w:hAnsi="Times New Roman"/>
          <w:sz w:val="24"/>
          <w:szCs w:val="24"/>
        </w:rPr>
        <w:t xml:space="preserve"> соотношении формы и содержания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Философские основания теории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Позитивистский и естественно-правовой подход к возможности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Юридическая герменевтика как методология толкования права</w:t>
      </w:r>
      <w:r w:rsidRPr="000A7C36">
        <w:rPr>
          <w:rFonts w:ascii="Times New Roman" w:hAnsi="Times New Roman"/>
          <w:sz w:val="24"/>
          <w:szCs w:val="24"/>
        </w:rPr>
        <w:t xml:space="preserve"> 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Понятие толкования права, его о</w:t>
      </w:r>
      <w:r>
        <w:rPr>
          <w:rFonts w:ascii="Times New Roman" w:hAnsi="Times New Roman"/>
          <w:sz w:val="24"/>
          <w:szCs w:val="24"/>
        </w:rPr>
        <w:t>бъективно-субъективная природа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clear" w:pos="720"/>
          <w:tab w:val="left" w:pos="-284"/>
          <w:tab w:val="num" w:pos="0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Понятие и элементы тол</w:t>
      </w:r>
      <w:r>
        <w:rPr>
          <w:rFonts w:ascii="Times New Roman" w:hAnsi="Times New Roman"/>
          <w:kern w:val="1"/>
          <w:sz w:val="24"/>
          <w:szCs w:val="24"/>
        </w:rPr>
        <w:t>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Понятие способов и видов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Граммат</w:t>
      </w:r>
      <w:r>
        <w:rPr>
          <w:rFonts w:ascii="Times New Roman" w:hAnsi="Times New Roman"/>
          <w:kern w:val="1"/>
          <w:sz w:val="24"/>
          <w:szCs w:val="24"/>
        </w:rPr>
        <w:t>ический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Лог</w:t>
      </w:r>
      <w:r>
        <w:rPr>
          <w:rFonts w:ascii="Times New Roman" w:hAnsi="Times New Roman"/>
          <w:kern w:val="1"/>
          <w:sz w:val="24"/>
          <w:szCs w:val="24"/>
        </w:rPr>
        <w:t>ический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Системат</w:t>
      </w:r>
      <w:r>
        <w:rPr>
          <w:rFonts w:ascii="Times New Roman" w:hAnsi="Times New Roman"/>
          <w:kern w:val="1"/>
          <w:sz w:val="24"/>
          <w:szCs w:val="24"/>
        </w:rPr>
        <w:t>ический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Историко-полит</w:t>
      </w:r>
      <w:r>
        <w:rPr>
          <w:rFonts w:ascii="Times New Roman" w:hAnsi="Times New Roman"/>
          <w:kern w:val="1"/>
          <w:sz w:val="24"/>
          <w:szCs w:val="24"/>
        </w:rPr>
        <w:t>ический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Специально-юридический способ</w:t>
      </w:r>
      <w:r>
        <w:rPr>
          <w:rFonts w:ascii="Times New Roman" w:hAnsi="Times New Roman"/>
          <w:kern w:val="1"/>
          <w:sz w:val="24"/>
          <w:szCs w:val="24"/>
        </w:rPr>
        <w:t xml:space="preserve">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Телеолог</w:t>
      </w:r>
      <w:r>
        <w:rPr>
          <w:rFonts w:ascii="Times New Roman" w:hAnsi="Times New Roman"/>
          <w:kern w:val="1"/>
          <w:sz w:val="24"/>
          <w:szCs w:val="24"/>
        </w:rPr>
        <w:t>ический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Функцио</w:t>
      </w:r>
      <w:r>
        <w:rPr>
          <w:rFonts w:ascii="Times New Roman" w:hAnsi="Times New Roman"/>
          <w:kern w:val="1"/>
          <w:sz w:val="24"/>
          <w:szCs w:val="24"/>
        </w:rPr>
        <w:t>нальный способ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Субъекты толкования права. Вид</w:t>
      </w:r>
      <w:r>
        <w:rPr>
          <w:rFonts w:ascii="Times New Roman" w:hAnsi="Times New Roman"/>
          <w:kern w:val="1"/>
          <w:sz w:val="24"/>
          <w:szCs w:val="24"/>
        </w:rPr>
        <w:t>ы толкования права по субъектам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Официальное толкование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Неофициальное толкование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 xml:space="preserve">Толкование права по </w:t>
      </w:r>
      <w:r>
        <w:rPr>
          <w:rFonts w:ascii="Times New Roman" w:hAnsi="Times New Roman"/>
          <w:kern w:val="1"/>
          <w:sz w:val="24"/>
          <w:szCs w:val="24"/>
        </w:rPr>
        <w:t>объему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Распространительное и о</w:t>
      </w:r>
      <w:r>
        <w:rPr>
          <w:rFonts w:ascii="Times New Roman" w:hAnsi="Times New Roman"/>
          <w:kern w:val="1"/>
          <w:sz w:val="24"/>
          <w:szCs w:val="24"/>
        </w:rPr>
        <w:t>граничительное толкование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Акты толкован</w:t>
      </w:r>
      <w:r>
        <w:rPr>
          <w:rFonts w:ascii="Times New Roman" w:hAnsi="Times New Roman"/>
          <w:kern w:val="1"/>
          <w:sz w:val="24"/>
          <w:szCs w:val="24"/>
        </w:rPr>
        <w:t>ия права: понятие и особенности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Виды актов толкования права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Понятие и причины сущ</w:t>
      </w:r>
      <w:r>
        <w:rPr>
          <w:rFonts w:ascii="Times New Roman" w:hAnsi="Times New Roman"/>
          <w:kern w:val="1"/>
          <w:sz w:val="24"/>
          <w:szCs w:val="24"/>
        </w:rPr>
        <w:t>ествования юридических коллизий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 xml:space="preserve">Способы </w:t>
      </w:r>
      <w:r>
        <w:rPr>
          <w:rFonts w:ascii="Times New Roman" w:hAnsi="Times New Roman"/>
          <w:kern w:val="1"/>
          <w:sz w:val="24"/>
          <w:szCs w:val="24"/>
        </w:rPr>
        <w:t>разрешения юридических коллизий</w:t>
      </w:r>
    </w:p>
    <w:p w:rsidR="004043C4" w:rsidRPr="000A7C36" w:rsidRDefault="004043C4" w:rsidP="004043C4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autoSpaceDE w:val="0"/>
        <w:spacing w:after="0" w:line="240" w:lineRule="auto"/>
        <w:ind w:left="357" w:right="-340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kern w:val="1"/>
          <w:sz w:val="24"/>
          <w:szCs w:val="24"/>
        </w:rPr>
        <w:t>Понятие и виды к</w:t>
      </w:r>
      <w:r>
        <w:rPr>
          <w:rFonts w:ascii="Times New Roman" w:hAnsi="Times New Roman"/>
          <w:kern w:val="1"/>
          <w:sz w:val="24"/>
          <w:szCs w:val="24"/>
        </w:rPr>
        <w:t>оллизионных норм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Понятие судейского усмотрения, его пределы; возможн</w:t>
      </w:r>
      <w:r>
        <w:rPr>
          <w:rFonts w:ascii="Times New Roman" w:hAnsi="Times New Roman"/>
          <w:sz w:val="24"/>
          <w:szCs w:val="24"/>
        </w:rPr>
        <w:t>ость судейского усмотрения в РФ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Роль Конституционного Суда</w:t>
      </w:r>
      <w:r>
        <w:rPr>
          <w:rFonts w:ascii="Times New Roman" w:hAnsi="Times New Roman"/>
          <w:sz w:val="24"/>
          <w:szCs w:val="24"/>
        </w:rPr>
        <w:t xml:space="preserve"> РФ в толковании Конституции РФ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Принцип неизм</w:t>
      </w:r>
      <w:r>
        <w:rPr>
          <w:rFonts w:ascii="Times New Roman" w:hAnsi="Times New Roman"/>
          <w:sz w:val="24"/>
          <w:szCs w:val="24"/>
        </w:rPr>
        <w:t>еняемости правовой позиции суда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Пробелы в праве и способы их восполнения и устран</w:t>
      </w:r>
      <w:r>
        <w:rPr>
          <w:rFonts w:ascii="Times New Roman" w:hAnsi="Times New Roman"/>
          <w:sz w:val="24"/>
          <w:szCs w:val="24"/>
        </w:rPr>
        <w:t>ения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Аналогия права и аналоги</w:t>
      </w:r>
      <w:r>
        <w:rPr>
          <w:rFonts w:ascii="Times New Roman" w:hAnsi="Times New Roman"/>
          <w:sz w:val="24"/>
          <w:szCs w:val="24"/>
        </w:rPr>
        <w:t>я закона: понятие и соотношение</w:t>
      </w:r>
    </w:p>
    <w:p w:rsidR="004043C4" w:rsidRPr="000A7C36" w:rsidRDefault="004043C4" w:rsidP="004043C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A7C36">
        <w:rPr>
          <w:rFonts w:ascii="Times New Roman" w:hAnsi="Times New Roman"/>
          <w:sz w:val="24"/>
          <w:szCs w:val="24"/>
        </w:rPr>
        <w:t>Судейское усмотрени</w:t>
      </w:r>
      <w:r>
        <w:rPr>
          <w:rFonts w:ascii="Times New Roman" w:hAnsi="Times New Roman"/>
          <w:sz w:val="24"/>
          <w:szCs w:val="24"/>
        </w:rPr>
        <w:t>е: понятие и пределы применения</w:t>
      </w:r>
    </w:p>
    <w:p w:rsidR="004043C4" w:rsidRPr="00721ED2" w:rsidRDefault="004043C4" w:rsidP="004043C4">
      <w:pPr>
        <w:pStyle w:val="Default"/>
        <w:widowControl/>
        <w:numPr>
          <w:ilvl w:val="0"/>
          <w:numId w:val="1"/>
        </w:numPr>
        <w:tabs>
          <w:tab w:val="clear" w:pos="720"/>
          <w:tab w:val="num" w:pos="0"/>
        </w:tabs>
        <w:ind w:left="357" w:hanging="357"/>
        <w:jc w:val="both"/>
        <w:rPr>
          <w:rFonts w:cs="Times New Roman"/>
          <w:b/>
          <w:sz w:val="28"/>
          <w:szCs w:val="28"/>
        </w:rPr>
      </w:pPr>
      <w:r w:rsidRPr="000A7C36">
        <w:rPr>
          <w:rFonts w:cs="Times New Roman"/>
        </w:rPr>
        <w:t>Дух и бук</w:t>
      </w:r>
      <w:r>
        <w:rPr>
          <w:rFonts w:cs="Times New Roman"/>
        </w:rPr>
        <w:t>ва закона: проблема соотношения</w:t>
      </w:r>
    </w:p>
    <w:p w:rsidR="004043C4" w:rsidRDefault="004043C4" w:rsidP="004043C4">
      <w:pPr>
        <w:pStyle w:val="Default"/>
        <w:widowControl/>
        <w:ind w:left="720"/>
        <w:jc w:val="both"/>
        <w:rPr>
          <w:rFonts w:cs="Times New Roman"/>
        </w:rPr>
      </w:pPr>
    </w:p>
    <w:p w:rsidR="004043C4" w:rsidRPr="006B0309" w:rsidRDefault="004043C4" w:rsidP="004043C4">
      <w:pPr>
        <w:pStyle w:val="a3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B0309">
        <w:rPr>
          <w:rFonts w:ascii="Times New Roman" w:hAnsi="Times New Roman"/>
          <w:i/>
          <w:color w:val="000000"/>
          <w:sz w:val="24"/>
          <w:szCs w:val="24"/>
        </w:rPr>
        <w:t>Литература: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Трубецкой, Е.Н. Энциклопедия права (см. стр.109-111</w:t>
      </w:r>
      <w:proofErr w:type="gramStart"/>
      <w:r w:rsidRPr="00721ED2">
        <w:rPr>
          <w:rFonts w:ascii="Times New Roman" w:hAnsi="Times New Roman"/>
          <w:color w:val="000000"/>
          <w:sz w:val="24"/>
          <w:szCs w:val="24"/>
        </w:rPr>
        <w:t>)./</w:t>
      </w:r>
      <w:proofErr w:type="gramEnd"/>
      <w:r w:rsidRPr="00721ED2">
        <w:rPr>
          <w:rFonts w:ascii="Times New Roman" w:hAnsi="Times New Roman"/>
          <w:color w:val="000000"/>
          <w:sz w:val="24"/>
          <w:szCs w:val="24"/>
        </w:rPr>
        <w:t xml:space="preserve"> Е.Н. Трубецкой./ СПб., 1998, 183с.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Наумов, В. И. Толкование норм права: Учебное пособие для студентов, аспирантов и преподавателей юридических факультетов и вузов./ Московский государственный социальный университет. Юридический институт; Московское профсоюзное представительство. - М.,1998. -76 с. - </w:t>
      </w:r>
      <w:proofErr w:type="spellStart"/>
      <w:r w:rsidRPr="00721ED2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21ED2">
        <w:rPr>
          <w:rFonts w:ascii="Times New Roman" w:hAnsi="Times New Roman"/>
          <w:sz w:val="24"/>
          <w:szCs w:val="24"/>
        </w:rPr>
        <w:t>.: с. 73 – 75.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Кожевников, В. В. Толкование норм права.// Юрист. -2000. - № 4. - С. 51 – 59.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Горшенев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В. М., Борисов, Г. А., Рецензия на монографию. А. Ф. </w:t>
      </w:r>
      <w:proofErr w:type="spellStart"/>
      <w:r w:rsidRPr="00721ED2">
        <w:rPr>
          <w:rFonts w:ascii="Times New Roman" w:hAnsi="Times New Roman"/>
          <w:sz w:val="24"/>
          <w:szCs w:val="24"/>
        </w:rPr>
        <w:t>Черданцева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 Толкование советского права./ В. М. </w:t>
      </w:r>
      <w:proofErr w:type="spellStart"/>
      <w:r w:rsidRPr="00721ED2">
        <w:rPr>
          <w:rFonts w:ascii="Times New Roman" w:hAnsi="Times New Roman"/>
          <w:sz w:val="24"/>
          <w:szCs w:val="24"/>
        </w:rPr>
        <w:t>Горшенев</w:t>
      </w:r>
      <w:proofErr w:type="spellEnd"/>
      <w:r w:rsidRPr="00721ED2">
        <w:rPr>
          <w:rFonts w:ascii="Times New Roman" w:hAnsi="Times New Roman"/>
          <w:sz w:val="24"/>
          <w:szCs w:val="24"/>
        </w:rPr>
        <w:t>, Г. А. Борисов.//Правоведение. -1980. - № 5. - С. 110 – 111.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Черданцев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А. Ф. Толкование права./ А.Ф. </w:t>
      </w:r>
      <w:proofErr w:type="spellStart"/>
      <w:r w:rsidRPr="00721ED2">
        <w:rPr>
          <w:rFonts w:ascii="Times New Roman" w:hAnsi="Times New Roman"/>
          <w:sz w:val="24"/>
          <w:szCs w:val="24"/>
        </w:rPr>
        <w:t>Черданцев</w:t>
      </w:r>
      <w:proofErr w:type="spellEnd"/>
      <w:r w:rsidRPr="00721ED2">
        <w:rPr>
          <w:rFonts w:ascii="Times New Roman" w:hAnsi="Times New Roman"/>
          <w:sz w:val="24"/>
          <w:szCs w:val="24"/>
        </w:rPr>
        <w:t>./ М., 2004.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Закон: Создание и толкование / Авт. кол.: А. С. </w:t>
      </w:r>
      <w:proofErr w:type="spellStart"/>
      <w:r w:rsidRPr="00721ED2">
        <w:rPr>
          <w:rFonts w:ascii="Times New Roman" w:hAnsi="Times New Roman"/>
          <w:sz w:val="24"/>
          <w:szCs w:val="24"/>
        </w:rPr>
        <w:t>Пиголкин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А. В. Мицкевич, Г. Т. </w:t>
      </w:r>
      <w:proofErr w:type="spellStart"/>
      <w:r w:rsidRPr="00721ED2">
        <w:rPr>
          <w:rFonts w:ascii="Times New Roman" w:hAnsi="Times New Roman"/>
          <w:sz w:val="24"/>
          <w:szCs w:val="24"/>
        </w:rPr>
        <w:t>Чернобель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 и др.; Под ред. А. С. </w:t>
      </w:r>
      <w:proofErr w:type="spellStart"/>
      <w:r w:rsidRPr="00721ED2">
        <w:rPr>
          <w:rFonts w:ascii="Times New Roman" w:hAnsi="Times New Roman"/>
          <w:sz w:val="24"/>
          <w:szCs w:val="24"/>
        </w:rPr>
        <w:t>Пиголкина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; Институт законодательства и сравнительного правоведения при Правительстве РФ. - М.: </w:t>
      </w:r>
      <w:proofErr w:type="spellStart"/>
      <w:r w:rsidRPr="00721ED2">
        <w:rPr>
          <w:rFonts w:ascii="Times New Roman" w:hAnsi="Times New Roman"/>
          <w:sz w:val="24"/>
          <w:szCs w:val="24"/>
        </w:rPr>
        <w:t>Спарк</w:t>
      </w:r>
      <w:proofErr w:type="spellEnd"/>
      <w:r w:rsidRPr="00721ED2">
        <w:rPr>
          <w:rFonts w:ascii="Times New Roman" w:hAnsi="Times New Roman"/>
          <w:sz w:val="24"/>
          <w:szCs w:val="24"/>
        </w:rPr>
        <w:t>, 1998. -283 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lastRenderedPageBreak/>
        <w:t>Спасов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Б. П. Закон и его толкование./ Отв. ред. Е. И. </w:t>
      </w:r>
      <w:proofErr w:type="spellStart"/>
      <w:r w:rsidRPr="00721ED2">
        <w:rPr>
          <w:rFonts w:ascii="Times New Roman" w:hAnsi="Times New Roman"/>
          <w:sz w:val="24"/>
          <w:szCs w:val="24"/>
        </w:rPr>
        <w:t>Калюшин</w:t>
      </w:r>
      <w:proofErr w:type="spellEnd"/>
      <w:r w:rsidRPr="00721ED2">
        <w:rPr>
          <w:rFonts w:ascii="Times New Roman" w:hAnsi="Times New Roman"/>
          <w:sz w:val="24"/>
          <w:szCs w:val="24"/>
        </w:rPr>
        <w:t>; Пер. с болгарского В.М. Сафронова. - М.: Юрид</w:t>
      </w:r>
      <w:proofErr w:type="gramStart"/>
      <w:r w:rsidRPr="00721ED2">
        <w:rPr>
          <w:rFonts w:ascii="Times New Roman" w:hAnsi="Times New Roman"/>
          <w:sz w:val="24"/>
          <w:szCs w:val="24"/>
        </w:rPr>
        <w:t>.</w:t>
      </w:r>
      <w:proofErr w:type="gramEnd"/>
      <w:r w:rsidRPr="00721ED2">
        <w:rPr>
          <w:rFonts w:ascii="Times New Roman" w:hAnsi="Times New Roman"/>
          <w:sz w:val="24"/>
          <w:szCs w:val="24"/>
        </w:rPr>
        <w:t xml:space="preserve"> лит.,1986. -247 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В. А. Проблема объекта толкования права /В. А. </w:t>
      </w: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>.// Академический юридический журнал. -2002. - № 1. - С. 4-9.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Алексеев С.С. Общая теория права. В 2-х томах. Т.1. М. 1981.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Алексеев С.С. Проблемы теории права. Курс лекций в 2-х томах. Свердловск. 1972.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Васьковский, Е. В. Руководство к толкованию и применению законов: (Практическое пособие) /Вступ. ст. В. Д. Мазаева; Рос. фонд правовых реформ. - М.: ГОРОДЕЦ,1997. -128 с. - (Классика русской юридической литературы).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Бобылев, А.И. Современное толкование права./ А.И. Бобылев.// Государство и право, 1998, №2.</w:t>
      </w:r>
    </w:p>
    <w:p w:rsidR="004043C4" w:rsidRDefault="004043C4" w:rsidP="004043C4">
      <w:pPr>
        <w:pStyle w:val="a3"/>
        <w:spacing w:after="0" w:line="240" w:lineRule="auto"/>
        <w:ind w:left="284" w:hanging="284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Трубецкой, Е.Н. Энциклопедия права (см. стр.109-111</w:t>
      </w:r>
      <w:proofErr w:type="gramStart"/>
      <w:r w:rsidRPr="00721ED2">
        <w:rPr>
          <w:rFonts w:ascii="Times New Roman" w:hAnsi="Times New Roman"/>
          <w:color w:val="000000"/>
          <w:sz w:val="24"/>
          <w:szCs w:val="24"/>
        </w:rPr>
        <w:t>)./</w:t>
      </w:r>
      <w:proofErr w:type="gramEnd"/>
      <w:r w:rsidRPr="00721ED2">
        <w:rPr>
          <w:rFonts w:ascii="Times New Roman" w:hAnsi="Times New Roman"/>
          <w:color w:val="000000"/>
          <w:sz w:val="24"/>
          <w:szCs w:val="24"/>
        </w:rPr>
        <w:t xml:space="preserve"> Е.Н. Трубецкой./ СПб., 1998, 183с.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М. Б. О "языковом" толковании уголовного закона /М. Б. </w:t>
      </w:r>
      <w:proofErr w:type="spellStart"/>
      <w:r w:rsidRPr="00721ED2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721ED2">
        <w:rPr>
          <w:rFonts w:ascii="Times New Roman" w:hAnsi="Times New Roman"/>
          <w:sz w:val="24"/>
          <w:szCs w:val="24"/>
        </w:rPr>
        <w:t>.// Правоведение. -2002. - № 3 (242). - С. 136 – 149.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Соболева, А. Каноны толкования в праве.//Российская юстиция. -2000. - № 10. - С. 44 – 46.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М. Грамматическое или языковое толкование уголовного закона? /М. </w:t>
      </w:r>
      <w:proofErr w:type="spellStart"/>
      <w:r w:rsidRPr="00721ED2">
        <w:rPr>
          <w:rFonts w:ascii="Times New Roman" w:hAnsi="Times New Roman"/>
          <w:sz w:val="24"/>
          <w:szCs w:val="24"/>
        </w:rPr>
        <w:t>Кострова</w:t>
      </w:r>
      <w:proofErr w:type="spellEnd"/>
      <w:r w:rsidRPr="00721ED2">
        <w:rPr>
          <w:rFonts w:ascii="Times New Roman" w:hAnsi="Times New Roman"/>
          <w:sz w:val="24"/>
          <w:szCs w:val="24"/>
        </w:rPr>
        <w:t>.// Законность. -2002. - № 3. - С. 38 – 42.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Малинова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И. П. Герменевтический круг в толковании договора /И. П. </w:t>
      </w:r>
      <w:proofErr w:type="spellStart"/>
      <w:r w:rsidRPr="00721ED2">
        <w:rPr>
          <w:rFonts w:ascii="Times New Roman" w:hAnsi="Times New Roman"/>
          <w:sz w:val="24"/>
          <w:szCs w:val="24"/>
        </w:rPr>
        <w:t>Малинова</w:t>
      </w:r>
      <w:proofErr w:type="spellEnd"/>
      <w:r w:rsidRPr="00721ED2">
        <w:rPr>
          <w:rFonts w:ascii="Times New Roman" w:hAnsi="Times New Roman"/>
          <w:sz w:val="24"/>
          <w:szCs w:val="24"/>
        </w:rPr>
        <w:t>.// Российский юридический журнал. -2006. - № 1. - С. 119 – 121.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Сорокин В.В. Понятие и сущность права в духовной культуре России. М., 2007. 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Суслов, В. В. Герменевтика и юридическое толкование.// Государство и право. -1997. - N 6. - C. 115 - 118</w:t>
      </w:r>
      <w:r w:rsidRPr="00721ED2">
        <w:rPr>
          <w:rFonts w:ascii="Times New Roman" w:hAnsi="Times New Roman"/>
          <w:color w:val="000000"/>
          <w:sz w:val="24"/>
          <w:szCs w:val="24"/>
        </w:rPr>
        <w:t>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Суслов, В. А. Герменевтический аспект законодательного толкования /В. А. Суслов.// Правоведение. -1997. - № 1. - С. 87 – 90.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Насырова, Т. Я., Лазарев, В. В. Телеологическое толкование советского закона и правотворчество /Т. Я. Насырова, В. В. Лазарев.// Правоведение. -1988. - № 2. - С. 27 - 33.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Черепенников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Р. В. Некоторые вопросы грамматического толкования уголовно-правовых норм /Р. В. </w:t>
      </w:r>
      <w:proofErr w:type="spellStart"/>
      <w:r w:rsidRPr="00721ED2">
        <w:rPr>
          <w:rFonts w:ascii="Times New Roman" w:hAnsi="Times New Roman"/>
          <w:sz w:val="24"/>
          <w:szCs w:val="24"/>
        </w:rPr>
        <w:t>Черепенников</w:t>
      </w:r>
      <w:proofErr w:type="spellEnd"/>
      <w:r w:rsidRPr="00721ED2">
        <w:rPr>
          <w:rFonts w:ascii="Times New Roman" w:hAnsi="Times New Roman"/>
          <w:sz w:val="24"/>
          <w:szCs w:val="24"/>
        </w:rPr>
        <w:t>.// Юрист. -2005. - № 9. - С. 60 – 63.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Тропер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М. Реалистическая теория толкования./ М. </w:t>
      </w:r>
      <w:proofErr w:type="spellStart"/>
      <w:r w:rsidRPr="00721ED2">
        <w:rPr>
          <w:rFonts w:ascii="Times New Roman" w:hAnsi="Times New Roman"/>
          <w:sz w:val="24"/>
          <w:szCs w:val="24"/>
        </w:rPr>
        <w:t>Тропер</w:t>
      </w:r>
      <w:proofErr w:type="spellEnd"/>
      <w:r w:rsidRPr="00721ED2">
        <w:rPr>
          <w:rFonts w:ascii="Times New Roman" w:hAnsi="Times New Roman"/>
          <w:sz w:val="24"/>
          <w:szCs w:val="24"/>
        </w:rPr>
        <w:t>.//Российский юридический журнал. -2006. - № 2. - С. 7 – 19.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Карасев, М. Н. Некоторые аспекты толкования норм права.// Журнал российского права. -2000. - № 11. - С. 17 - 24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Тютюникова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О. С. Образно-ассоциативный способ толкования права./ О.С. </w:t>
      </w:r>
      <w:proofErr w:type="spellStart"/>
      <w:r w:rsidRPr="00721ED2">
        <w:rPr>
          <w:rFonts w:ascii="Times New Roman" w:hAnsi="Times New Roman"/>
          <w:sz w:val="24"/>
          <w:szCs w:val="24"/>
        </w:rPr>
        <w:t>Тютюникова</w:t>
      </w:r>
      <w:proofErr w:type="spellEnd"/>
      <w:r w:rsidRPr="00721ED2">
        <w:rPr>
          <w:rFonts w:ascii="Times New Roman" w:hAnsi="Times New Roman"/>
          <w:sz w:val="24"/>
          <w:szCs w:val="24"/>
        </w:rPr>
        <w:t>.// Российский юридический журнал. -2006. - № 4. - С. 166 – 172.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Насырова, Т. Я. Телеологическое (целевое) толкование советского закона: теория и практика./ Науч. ред. Г. И. Курдюков. - </w:t>
      </w:r>
      <w:proofErr w:type="gramStart"/>
      <w:r w:rsidRPr="00721ED2">
        <w:rPr>
          <w:rFonts w:ascii="Times New Roman" w:hAnsi="Times New Roman"/>
          <w:sz w:val="24"/>
          <w:szCs w:val="24"/>
        </w:rPr>
        <w:t>Казань :Изд</w:t>
      </w:r>
      <w:proofErr w:type="gramEnd"/>
      <w:r w:rsidRPr="00721ED2">
        <w:rPr>
          <w:rFonts w:ascii="Times New Roman" w:hAnsi="Times New Roman"/>
          <w:sz w:val="24"/>
          <w:szCs w:val="24"/>
        </w:rPr>
        <w:t>-во Казанского ун-та,1988. -144 с.</w:t>
      </w:r>
    </w:p>
    <w:p w:rsidR="004043C4" w:rsidRDefault="004043C4" w:rsidP="004043C4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</w:t>
      </w:r>
      <w:r w:rsidRPr="00721ED2">
        <w:rPr>
          <w:rFonts w:ascii="Times New Roman" w:hAnsi="Times New Roman"/>
          <w:sz w:val="24"/>
          <w:szCs w:val="24"/>
        </w:rPr>
        <w:br/>
        <w:t>Федерации от 17 ноября 1997г.  (реквизиты).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Великий, Д. Аналогия и расширительное толкование в уголовно-процессуальном праве /Д. </w:t>
      </w:r>
      <w:proofErr w:type="gramStart"/>
      <w:r w:rsidRPr="00721ED2">
        <w:rPr>
          <w:rFonts w:ascii="Times New Roman" w:hAnsi="Times New Roman"/>
          <w:sz w:val="24"/>
          <w:szCs w:val="24"/>
        </w:rPr>
        <w:t>Великий./</w:t>
      </w:r>
      <w:proofErr w:type="gramEnd"/>
      <w:r w:rsidRPr="00721ED2">
        <w:rPr>
          <w:rFonts w:ascii="Times New Roman" w:hAnsi="Times New Roman"/>
          <w:sz w:val="24"/>
          <w:szCs w:val="24"/>
        </w:rPr>
        <w:t>/ Уголовное право. -2005. - № 3. - С. 73 – 76.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Бляхман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Б. Я. Правовые последствия расширительного толкования некоторых статей новой редакции Трудового кодекса РФ./ Б.Я. </w:t>
      </w:r>
      <w:proofErr w:type="spellStart"/>
      <w:r w:rsidRPr="00721ED2">
        <w:rPr>
          <w:rFonts w:ascii="Times New Roman" w:hAnsi="Times New Roman"/>
          <w:sz w:val="24"/>
          <w:szCs w:val="24"/>
        </w:rPr>
        <w:t>Бляхман</w:t>
      </w:r>
      <w:proofErr w:type="spellEnd"/>
      <w:r w:rsidRPr="00721ED2">
        <w:rPr>
          <w:rFonts w:ascii="Times New Roman" w:hAnsi="Times New Roman"/>
          <w:sz w:val="24"/>
          <w:szCs w:val="24"/>
        </w:rPr>
        <w:t>.// Трудовое право. -2007. - № 2. - С. 29 - 34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Векленко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В., </w:t>
      </w:r>
      <w:proofErr w:type="spellStart"/>
      <w:r w:rsidRPr="00721ED2">
        <w:rPr>
          <w:rFonts w:ascii="Times New Roman" w:hAnsi="Times New Roman"/>
          <w:sz w:val="24"/>
          <w:szCs w:val="24"/>
        </w:rPr>
        <w:t>Бавсун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М. Проблемы толкования оценочных категорий уголовного закона /В. </w:t>
      </w:r>
      <w:proofErr w:type="spellStart"/>
      <w:r w:rsidRPr="00721ED2">
        <w:rPr>
          <w:rFonts w:ascii="Times New Roman" w:hAnsi="Times New Roman"/>
          <w:sz w:val="24"/>
          <w:szCs w:val="24"/>
        </w:rPr>
        <w:t>Векленко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21ED2">
        <w:rPr>
          <w:rFonts w:ascii="Times New Roman" w:hAnsi="Times New Roman"/>
          <w:sz w:val="24"/>
          <w:szCs w:val="24"/>
        </w:rPr>
        <w:t>Бавсун</w:t>
      </w:r>
      <w:proofErr w:type="spellEnd"/>
      <w:r w:rsidRPr="00721ED2">
        <w:rPr>
          <w:rFonts w:ascii="Times New Roman" w:hAnsi="Times New Roman"/>
          <w:sz w:val="24"/>
          <w:szCs w:val="24"/>
        </w:rPr>
        <w:t>.// Уголовное право. -2003. - № 3. - С. 15–17.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Вопленко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Н. Н. Виды и акты официального толкование права /Н. Н. </w:t>
      </w:r>
      <w:proofErr w:type="spellStart"/>
      <w:r w:rsidRPr="00721ED2">
        <w:rPr>
          <w:rFonts w:ascii="Times New Roman" w:hAnsi="Times New Roman"/>
          <w:sz w:val="24"/>
          <w:szCs w:val="24"/>
        </w:rPr>
        <w:t>Вопленко</w:t>
      </w:r>
      <w:proofErr w:type="spellEnd"/>
      <w:r w:rsidRPr="00721ED2">
        <w:rPr>
          <w:rFonts w:ascii="Times New Roman" w:hAnsi="Times New Roman"/>
          <w:sz w:val="24"/>
          <w:szCs w:val="24"/>
        </w:rPr>
        <w:t>.// Ленинградский юридический журнал. -2008. - № 2.- С. 29 - 54</w:t>
      </w:r>
      <w:r w:rsidRPr="00721ED2">
        <w:rPr>
          <w:rFonts w:ascii="Times New Roman" w:hAnsi="Times New Roman"/>
          <w:color w:val="000000"/>
          <w:sz w:val="24"/>
          <w:szCs w:val="24"/>
        </w:rPr>
        <w:t>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lastRenderedPageBreak/>
        <w:t>Кобзева, Е. В. Казуальное толкование уголовно-правовых норм, содержащих оценочные признаки /Е. В. Кобзева.//Уголовное право. -М., 2004. -С. 99 - 104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Липпот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И. Законодательство и толкование законов: Постановление Конституционного Суда Российской Федерации от 17 ноября 1997 г./ И. </w:t>
      </w:r>
      <w:proofErr w:type="spellStart"/>
      <w:r w:rsidRPr="00721ED2">
        <w:rPr>
          <w:rFonts w:ascii="Times New Roman" w:hAnsi="Times New Roman"/>
          <w:sz w:val="24"/>
          <w:szCs w:val="24"/>
        </w:rPr>
        <w:t>Липпот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; Пер. с нем. Э. Б. </w:t>
      </w:r>
      <w:proofErr w:type="gramStart"/>
      <w:r w:rsidRPr="00721ED2">
        <w:rPr>
          <w:rFonts w:ascii="Times New Roman" w:hAnsi="Times New Roman"/>
          <w:sz w:val="24"/>
          <w:szCs w:val="24"/>
        </w:rPr>
        <w:t>Катковой./</w:t>
      </w:r>
      <w:proofErr w:type="gramEnd"/>
      <w:r w:rsidRPr="00721ED2">
        <w:rPr>
          <w:rFonts w:ascii="Times New Roman" w:hAnsi="Times New Roman"/>
          <w:sz w:val="24"/>
          <w:szCs w:val="24"/>
        </w:rPr>
        <w:t>/ Право и политика. -2001. - № 9. - С. 116 - 118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Соцуро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Л. В. Неофициальное толкование норм права: [Учебное пособие]. - М.: Профобразование,2000. -112 с.: схем. - </w:t>
      </w:r>
      <w:proofErr w:type="spellStart"/>
      <w:r w:rsidRPr="00721ED2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21ED2">
        <w:rPr>
          <w:rFonts w:ascii="Times New Roman" w:hAnsi="Times New Roman"/>
          <w:sz w:val="24"/>
          <w:szCs w:val="24"/>
        </w:rPr>
        <w:t>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Вопленко</w:t>
      </w:r>
      <w:proofErr w:type="spellEnd"/>
      <w:r w:rsidRPr="00721ED2">
        <w:rPr>
          <w:rFonts w:ascii="Times New Roman" w:hAnsi="Times New Roman"/>
          <w:sz w:val="24"/>
          <w:szCs w:val="24"/>
        </w:rPr>
        <w:t>, Н. Н. Официальное толкование норм права. - М.: Юрид</w:t>
      </w:r>
      <w:proofErr w:type="gramStart"/>
      <w:r w:rsidRPr="00721ED2">
        <w:rPr>
          <w:rFonts w:ascii="Times New Roman" w:hAnsi="Times New Roman"/>
          <w:sz w:val="24"/>
          <w:szCs w:val="24"/>
        </w:rPr>
        <w:t>.</w:t>
      </w:r>
      <w:proofErr w:type="gramEnd"/>
      <w:r w:rsidRPr="00721ED2">
        <w:rPr>
          <w:rFonts w:ascii="Times New Roman" w:hAnsi="Times New Roman"/>
          <w:sz w:val="24"/>
          <w:szCs w:val="24"/>
        </w:rPr>
        <w:t xml:space="preserve"> лит.,1976, 118 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Ячевский</w:t>
      </w:r>
      <w:proofErr w:type="spellEnd"/>
      <w:r w:rsidRPr="00721ED2">
        <w:rPr>
          <w:rFonts w:ascii="Times New Roman" w:hAnsi="Times New Roman"/>
          <w:sz w:val="24"/>
          <w:szCs w:val="24"/>
        </w:rPr>
        <w:t>, В. В. Предмет исследования - неофициальное толкование норм российского права: [Рецензия].// Журнал российского права. -1998. - № 1. - С. 171 – 172.</w:t>
      </w:r>
    </w:p>
    <w:p w:rsidR="004043C4" w:rsidRPr="00FF7CE4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Лукьяненко, М. Ф. Способы толкования гражданско-правовых норм, содержащих оценочные понятия / М. Ф. Лукьяненко.// Право и политика. -2008. - № 7. - С. 1587 – 1594.</w:t>
      </w:r>
    </w:p>
    <w:p w:rsidR="004043C4" w:rsidRPr="00721ED2" w:rsidRDefault="004043C4" w:rsidP="004043C4">
      <w:pPr>
        <w:pStyle w:val="a3"/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Понятие судейского усмотрения, его пределы; возможность судейского усмотрения в РФ;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Роль Конституционного Суда РФ в толковании Конституции РФ;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Принцип неизменяемости правовой позиции суда.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Хабриева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Т. Я. Доктринальное и компетентное толкование Конституции /Т. Я. </w:t>
      </w:r>
      <w:proofErr w:type="spellStart"/>
      <w:r w:rsidRPr="00721ED2">
        <w:rPr>
          <w:rFonts w:ascii="Times New Roman" w:hAnsi="Times New Roman"/>
          <w:sz w:val="24"/>
          <w:szCs w:val="24"/>
        </w:rPr>
        <w:t>Хабриева</w:t>
      </w:r>
      <w:proofErr w:type="spellEnd"/>
      <w:r w:rsidRPr="00721ED2">
        <w:rPr>
          <w:rFonts w:ascii="Times New Roman" w:hAnsi="Times New Roman"/>
          <w:sz w:val="24"/>
          <w:szCs w:val="24"/>
        </w:rPr>
        <w:t>.// Правоведение. -1998. - № 1. - С. 22 - 34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Таева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Н. Е. Пределы толкования конституционно-правовых норм Российской Федерации /Н. Е. </w:t>
      </w:r>
      <w:proofErr w:type="spellStart"/>
      <w:r w:rsidRPr="00721ED2">
        <w:rPr>
          <w:rFonts w:ascii="Times New Roman" w:hAnsi="Times New Roman"/>
          <w:sz w:val="24"/>
          <w:szCs w:val="24"/>
        </w:rPr>
        <w:t>Таева</w:t>
      </w:r>
      <w:proofErr w:type="spellEnd"/>
      <w:r w:rsidRPr="00721ED2">
        <w:rPr>
          <w:rFonts w:ascii="Times New Roman" w:hAnsi="Times New Roman"/>
          <w:sz w:val="24"/>
          <w:szCs w:val="24"/>
        </w:rPr>
        <w:t>.// Государство и право. -2006. - № 12. - С. 105 - 108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Эбзеев</w:t>
      </w:r>
      <w:proofErr w:type="spellEnd"/>
      <w:r w:rsidRPr="00721ED2">
        <w:rPr>
          <w:rFonts w:ascii="Times New Roman" w:hAnsi="Times New Roman"/>
          <w:sz w:val="24"/>
          <w:szCs w:val="24"/>
        </w:rPr>
        <w:t>, Б. С. Толкование конституции конституционным судом Российской Федерации: Теоретические и практические проблемы.// Государство и право. -1998. - № 5. - С. 5 – 12.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Брежнев, О. В. Судебное толкование Конституции Российской Федерации: Сущность, правовая природа, процессуальные формы осуществления /О. В. Брежнев.// Вестник Московского университета. Серия 11, Право. -2006. - № 4. - С. 36 – 46.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Четкина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О. Вопросы судебного толкования правовых норм на примере дел о защите прав потребителей /О. </w:t>
      </w:r>
      <w:proofErr w:type="spellStart"/>
      <w:r w:rsidRPr="00721ED2">
        <w:rPr>
          <w:rFonts w:ascii="Times New Roman" w:hAnsi="Times New Roman"/>
          <w:sz w:val="24"/>
          <w:szCs w:val="24"/>
        </w:rPr>
        <w:t>Четкина</w:t>
      </w:r>
      <w:proofErr w:type="spellEnd"/>
      <w:r w:rsidRPr="00721ED2">
        <w:rPr>
          <w:rFonts w:ascii="Times New Roman" w:hAnsi="Times New Roman"/>
          <w:sz w:val="24"/>
          <w:szCs w:val="24"/>
        </w:rPr>
        <w:t>.// Арбитражный и гражданский процесс. -2007. - № 6. - С. 25 - 27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В. А. О доктринальном толковании права судьями Конституционного Суда РФ / В. А. </w:t>
      </w: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>.// Конституционное и муниципальное право. -2008. - № 16. - С. 21 – 22.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В. А. О юридической природе постановлений Конституционного Суда РФ о толковании Конституции РФ./ В. А. </w:t>
      </w:r>
      <w:proofErr w:type="spellStart"/>
      <w:r w:rsidRPr="00721ED2">
        <w:rPr>
          <w:rFonts w:ascii="Times New Roman" w:hAnsi="Times New Roman"/>
          <w:sz w:val="24"/>
          <w:szCs w:val="24"/>
        </w:rPr>
        <w:t>Петрушев</w:t>
      </w:r>
      <w:proofErr w:type="spellEnd"/>
      <w:r w:rsidRPr="00721ED2">
        <w:rPr>
          <w:rFonts w:ascii="Times New Roman" w:hAnsi="Times New Roman"/>
          <w:sz w:val="24"/>
          <w:szCs w:val="24"/>
        </w:rPr>
        <w:t>.// Конституционное и муниципальное право. -2007. - № 11. - С. 27 – 30.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Белкин, А. А. Дело о толковании статьи 183 Конституции РСФСР: Дело о статусе Москвы /А. А. Белкин.// Правоведение. -1993. - № 3. - С. 3 – 19.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t>Ефимичев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С., </w:t>
      </w:r>
      <w:proofErr w:type="spellStart"/>
      <w:r w:rsidRPr="00721ED2">
        <w:rPr>
          <w:rFonts w:ascii="Times New Roman" w:hAnsi="Times New Roman"/>
          <w:sz w:val="24"/>
          <w:szCs w:val="24"/>
        </w:rPr>
        <w:t>Ефимичев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П. Конституция Российской Федерации и ее толкование Конституционным Судом </w:t>
      </w:r>
      <w:proofErr w:type="gramStart"/>
      <w:r w:rsidRPr="00721ED2">
        <w:rPr>
          <w:rFonts w:ascii="Times New Roman" w:hAnsi="Times New Roman"/>
          <w:sz w:val="24"/>
          <w:szCs w:val="24"/>
        </w:rPr>
        <w:t>РФ./</w:t>
      </w:r>
      <w:proofErr w:type="gramEnd"/>
      <w:r w:rsidRPr="00721ED2">
        <w:rPr>
          <w:rFonts w:ascii="Times New Roman" w:hAnsi="Times New Roman"/>
          <w:sz w:val="24"/>
          <w:szCs w:val="24"/>
        </w:rPr>
        <w:t>/ Уголовное право . -1999. - № 3. - С. 108 – 112.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Лузин, В. В. Методы толкования конституции в деятельности Верховного Суда США.// Государство и право. -1997. - N 10. - С. 90 – 93.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Туманов, В. А. Не понял или не захотел понять?: О книге Г. Бермана "Юстиция СССР. Толкование советского права"./В. А. Туманов.// Советское государство и право. -1965. - № 8. - С. 64 – 72.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Осипян, Б. А. Проблемы толкования конституционных положений /Б.А. Осипян.// Конституционное и муниципальное право. -2007. - № 7. - С. 26-30.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Архипов, Д. Проблемы толкования права в судебной практике /Д. Архипов.// Хозяйство и право. -2008. - № 9. - С. 113 – 118.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21ED2">
        <w:rPr>
          <w:rFonts w:ascii="Times New Roman" w:hAnsi="Times New Roman"/>
          <w:sz w:val="24"/>
          <w:szCs w:val="24"/>
        </w:rPr>
        <w:lastRenderedPageBreak/>
        <w:t>Ряховская</w:t>
      </w:r>
      <w:proofErr w:type="spellEnd"/>
      <w:r w:rsidRPr="00721ED2">
        <w:rPr>
          <w:rFonts w:ascii="Times New Roman" w:hAnsi="Times New Roman"/>
          <w:sz w:val="24"/>
          <w:szCs w:val="24"/>
        </w:rPr>
        <w:t xml:space="preserve">, Т. И. Толкование как способ обеспечения прямого действия Конституции РФ /Т. И. </w:t>
      </w:r>
      <w:proofErr w:type="spellStart"/>
      <w:r w:rsidRPr="00721ED2">
        <w:rPr>
          <w:rFonts w:ascii="Times New Roman" w:hAnsi="Times New Roman"/>
          <w:sz w:val="24"/>
          <w:szCs w:val="24"/>
        </w:rPr>
        <w:t>Ряховская</w:t>
      </w:r>
      <w:proofErr w:type="spellEnd"/>
      <w:r w:rsidRPr="00721ED2">
        <w:rPr>
          <w:rFonts w:ascii="Times New Roman" w:hAnsi="Times New Roman"/>
          <w:sz w:val="24"/>
          <w:szCs w:val="24"/>
        </w:rPr>
        <w:t>.// Вестник Томского государственного университета.-2008. - № 313. - С. 119 – 122.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Трубецкой, Е.Н. Энциклопедия права (см. стр.111-114</w:t>
      </w:r>
      <w:proofErr w:type="gramStart"/>
      <w:r w:rsidRPr="00721ED2">
        <w:rPr>
          <w:rFonts w:ascii="Times New Roman" w:hAnsi="Times New Roman"/>
          <w:color w:val="000000"/>
          <w:sz w:val="24"/>
          <w:szCs w:val="24"/>
        </w:rPr>
        <w:t>)./</w:t>
      </w:r>
      <w:proofErr w:type="gramEnd"/>
      <w:r w:rsidRPr="00721ED2">
        <w:rPr>
          <w:rFonts w:ascii="Times New Roman" w:hAnsi="Times New Roman"/>
          <w:color w:val="000000"/>
          <w:sz w:val="24"/>
          <w:szCs w:val="24"/>
        </w:rPr>
        <w:t xml:space="preserve"> Е.Н. Трубецкой./ СПб., 1998, 183с.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Малиновский, А.А. Правовой вакуум – новый термин юридической науки./ А.А. Малиновский.// Государство и право, 1997, - №2, С. 109-112.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color w:val="000000"/>
          <w:sz w:val="24"/>
          <w:szCs w:val="24"/>
        </w:rPr>
        <w:t>Лазарев, В.В. Пробелы в праве и пути их устранения./ В.В. Лазарев./ М., 1974.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 xml:space="preserve">Великий, Д. Аналогия и расширительное толкование в уголовно-процессуальном праве /Д. </w:t>
      </w:r>
      <w:proofErr w:type="gramStart"/>
      <w:r w:rsidRPr="00721ED2">
        <w:rPr>
          <w:rFonts w:ascii="Times New Roman" w:hAnsi="Times New Roman"/>
          <w:sz w:val="24"/>
          <w:szCs w:val="24"/>
        </w:rPr>
        <w:t>Великий./</w:t>
      </w:r>
      <w:proofErr w:type="gramEnd"/>
      <w:r w:rsidRPr="00721ED2">
        <w:rPr>
          <w:rFonts w:ascii="Times New Roman" w:hAnsi="Times New Roman"/>
          <w:sz w:val="24"/>
          <w:szCs w:val="24"/>
        </w:rPr>
        <w:t>/ Уголовное право. -2005. - № 3. - С. 73 - 76</w:t>
      </w:r>
      <w:r w:rsidRPr="00721ED2">
        <w:rPr>
          <w:rFonts w:ascii="Times New Roman" w:hAnsi="Times New Roman"/>
          <w:color w:val="000000"/>
          <w:sz w:val="24"/>
          <w:szCs w:val="24"/>
        </w:rPr>
        <w:t>.</w:t>
      </w:r>
    </w:p>
    <w:p w:rsidR="004043C4" w:rsidRPr="00721ED2" w:rsidRDefault="004043C4" w:rsidP="004043C4">
      <w:pPr>
        <w:pStyle w:val="a3"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ED2">
        <w:rPr>
          <w:rFonts w:ascii="Times New Roman" w:hAnsi="Times New Roman"/>
          <w:sz w:val="24"/>
          <w:szCs w:val="24"/>
        </w:rPr>
        <w:t>Громов, Н. А. Толкование и аналогия в уголовном судопроизводстве.// Журнал российского права. -2000. - № 5/6. - С. 115 - 120</w:t>
      </w:r>
      <w:r w:rsidRPr="00721ED2">
        <w:rPr>
          <w:rFonts w:ascii="Times New Roman" w:hAnsi="Times New Roman"/>
          <w:color w:val="000000"/>
          <w:sz w:val="24"/>
          <w:szCs w:val="24"/>
        </w:rPr>
        <w:t>.</w:t>
      </w:r>
    </w:p>
    <w:p w:rsidR="004043C4" w:rsidRPr="000A7C36" w:rsidRDefault="004043C4" w:rsidP="004043C4">
      <w:pPr>
        <w:pStyle w:val="Default"/>
        <w:widowControl/>
        <w:ind w:left="284" w:hanging="284"/>
        <w:jc w:val="both"/>
        <w:rPr>
          <w:rFonts w:cs="Times New Roman"/>
          <w:b/>
          <w:sz w:val="28"/>
          <w:szCs w:val="28"/>
        </w:rPr>
      </w:pPr>
    </w:p>
    <w:p w:rsidR="004043C4" w:rsidRDefault="004043C4" w:rsidP="004043C4">
      <w:pPr>
        <w:spacing w:after="0" w:line="240" w:lineRule="auto"/>
        <w:jc w:val="both"/>
      </w:pPr>
    </w:p>
    <w:p w:rsidR="00027C07" w:rsidRDefault="00027C07"/>
    <w:sectPr w:rsidR="00027C0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461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6B14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581AF5"/>
    <w:multiLevelType w:val="hybridMultilevel"/>
    <w:tmpl w:val="AD868DD4"/>
    <w:lvl w:ilvl="0" w:tplc="AB64928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FA5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6D02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453DC1"/>
    <w:multiLevelType w:val="hybridMultilevel"/>
    <w:tmpl w:val="B2363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C3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036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BC2F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612D48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346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4"/>
    <w:rsid w:val="00027C07"/>
    <w:rsid w:val="003D71F2"/>
    <w:rsid w:val="004043C4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5907-3F9D-4D48-AB9C-EE901B5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C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3C4"/>
    <w:pPr>
      <w:spacing w:after="120"/>
    </w:pPr>
  </w:style>
  <w:style w:type="character" w:customStyle="1" w:styleId="a4">
    <w:name w:val="Основной текст Знак"/>
    <w:basedOn w:val="a0"/>
    <w:link w:val="a3"/>
    <w:rsid w:val="004043C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043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press</cp:lastModifiedBy>
  <cp:revision>2</cp:revision>
  <dcterms:created xsi:type="dcterms:W3CDTF">2019-12-23T03:41:00Z</dcterms:created>
  <dcterms:modified xsi:type="dcterms:W3CDTF">2019-12-23T03:41:00Z</dcterms:modified>
</cp:coreProperties>
</file>